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57" w:rsidRPr="001764FA" w:rsidRDefault="00EC4C57" w:rsidP="00EC4C57">
      <w:pPr>
        <w:rPr>
          <w:rFonts w:ascii="Calibri" w:eastAsia="Times New Roman" w:hAnsi="Calibri" w:cs="Times New Roman"/>
          <w:b/>
          <w:i/>
          <w:szCs w:val="20"/>
        </w:rPr>
      </w:pPr>
      <w:r w:rsidRPr="001764FA">
        <w:rPr>
          <w:rFonts w:ascii="Calibri" w:eastAsia="Times New Roman" w:hAnsi="Calibri" w:cs="Times New Roman"/>
          <w:b/>
          <w:i/>
          <w:szCs w:val="20"/>
        </w:rPr>
        <w:t xml:space="preserve">Dirk </w:t>
      </w:r>
      <w:proofErr w:type="spellStart"/>
      <w:r w:rsidRPr="001764FA">
        <w:rPr>
          <w:rFonts w:ascii="Calibri" w:eastAsia="Times New Roman" w:hAnsi="Calibri" w:cs="Times New Roman"/>
          <w:b/>
          <w:i/>
          <w:szCs w:val="20"/>
        </w:rPr>
        <w:t>Fiegenbaum</w:t>
      </w:r>
      <w:proofErr w:type="spellEnd"/>
      <w:r w:rsidRPr="001764FA">
        <w:rPr>
          <w:rFonts w:ascii="Calibri" w:eastAsia="Times New Roman" w:hAnsi="Calibri" w:cs="Times New Roman"/>
          <w:b/>
          <w:i/>
          <w:szCs w:val="20"/>
        </w:rPr>
        <w:t xml:space="preserve">, </w:t>
      </w:r>
      <w:r>
        <w:rPr>
          <w:rFonts w:ascii="Calibri" w:eastAsia="Times New Roman" w:hAnsi="Calibri" w:cs="Times New Roman"/>
          <w:b/>
          <w:i/>
          <w:szCs w:val="20"/>
        </w:rPr>
        <w:tab/>
      </w:r>
      <w:r w:rsidRPr="001764FA">
        <w:rPr>
          <w:rFonts w:ascii="Calibri" w:eastAsia="Times New Roman" w:hAnsi="Calibri" w:cs="Times New Roman"/>
          <w:b/>
          <w:i/>
          <w:szCs w:val="20"/>
        </w:rPr>
        <w:t xml:space="preserve">Serviceagentur „Ganztägig lernen“ NRW </w:t>
      </w:r>
    </w:p>
    <w:p w:rsidR="00EC4C57" w:rsidRPr="004C1D81" w:rsidRDefault="00EC4C57" w:rsidP="00EC4C57">
      <w:pPr>
        <w:rPr>
          <w:rFonts w:ascii="Calibri" w:eastAsia="Times New Roman" w:hAnsi="Calibri" w:cs="Times New Roman"/>
          <w:szCs w:val="28"/>
        </w:rPr>
      </w:pPr>
      <w:r w:rsidRPr="001C11A1">
        <w:rPr>
          <w:rFonts w:ascii="Calibri" w:eastAsia="Times New Roman" w:hAnsi="Calibri" w:cs="Times New Roman"/>
          <w:szCs w:val="28"/>
        </w:rPr>
        <w:t xml:space="preserve">Die folgenden Reflexionsbögen </w:t>
      </w:r>
      <w:r>
        <w:rPr>
          <w:rFonts w:ascii="Calibri" w:eastAsia="Times New Roman" w:hAnsi="Calibri" w:cs="Times New Roman"/>
          <w:szCs w:val="28"/>
        </w:rPr>
        <w:t xml:space="preserve">orientieren sich grundsätzlich an den Hinweisen aus dem Schulgesetz und den Erlassen in der Arbeitshilfe zur (Weiter-)Entwicklung eines Ganztagskonzeptes. Sie sollen </w:t>
      </w:r>
      <w:r w:rsidRPr="001C11A1">
        <w:rPr>
          <w:rFonts w:ascii="Calibri" w:eastAsia="Times New Roman" w:hAnsi="Calibri" w:cs="Times New Roman"/>
          <w:szCs w:val="28"/>
        </w:rPr>
        <w:t>dazu beitragen</w:t>
      </w:r>
      <w:r>
        <w:rPr>
          <w:rFonts w:ascii="Calibri" w:eastAsia="Times New Roman" w:hAnsi="Calibri" w:cs="Times New Roman"/>
          <w:szCs w:val="28"/>
        </w:rPr>
        <w:t xml:space="preserve">, den Stand der Umsetzung einer Ganztagskonzeption in der eigenen Schule zunächst aus dieser Sicht </w:t>
      </w:r>
      <w:r w:rsidRPr="001C11A1">
        <w:rPr>
          <w:rFonts w:ascii="Calibri" w:eastAsia="Times New Roman" w:hAnsi="Calibri" w:cs="Times New Roman"/>
          <w:szCs w:val="28"/>
        </w:rPr>
        <w:t xml:space="preserve"> zu reflektieren. </w:t>
      </w:r>
      <w:r>
        <w:rPr>
          <w:rFonts w:ascii="Calibri" w:eastAsia="Times New Roman" w:hAnsi="Calibri" w:cs="Times New Roman"/>
          <w:szCs w:val="28"/>
        </w:rPr>
        <w:t>Damit werden hier z</w:t>
      </w:r>
      <w:r w:rsidRPr="001C11A1">
        <w:rPr>
          <w:rFonts w:ascii="Calibri" w:eastAsia="Times New Roman" w:hAnsi="Calibri" w:cs="Times New Roman"/>
          <w:szCs w:val="28"/>
        </w:rPr>
        <w:t xml:space="preserve">entrale Elemente </w:t>
      </w:r>
      <w:r>
        <w:rPr>
          <w:rFonts w:ascii="Calibri" w:eastAsia="Times New Roman" w:hAnsi="Calibri" w:cs="Times New Roman"/>
          <w:szCs w:val="28"/>
        </w:rPr>
        <w:t xml:space="preserve">einer gebundenen Ganztagsschule in NRW </w:t>
      </w:r>
      <w:r w:rsidRPr="001C11A1">
        <w:rPr>
          <w:rFonts w:ascii="Calibri" w:eastAsia="Times New Roman" w:hAnsi="Calibri" w:cs="Times New Roman"/>
          <w:szCs w:val="28"/>
        </w:rPr>
        <w:t>aufge</w:t>
      </w:r>
      <w:r>
        <w:rPr>
          <w:rFonts w:ascii="Calibri" w:eastAsia="Times New Roman" w:hAnsi="Calibri" w:cs="Times New Roman"/>
          <w:szCs w:val="28"/>
        </w:rPr>
        <w:t>führt.</w:t>
      </w:r>
      <w:r w:rsidRPr="001C11A1">
        <w:rPr>
          <w:rFonts w:ascii="Calibri" w:eastAsia="Times New Roman" w:hAnsi="Calibri" w:cs="Times New Roman"/>
          <w:szCs w:val="28"/>
        </w:rPr>
        <w:t xml:space="preserve"> </w:t>
      </w:r>
      <w:r>
        <w:rPr>
          <w:rFonts w:ascii="Calibri" w:eastAsia="Times New Roman" w:hAnsi="Calibri" w:cs="Times New Roman"/>
          <w:szCs w:val="28"/>
        </w:rPr>
        <w:t xml:space="preserve">Sie </w:t>
      </w:r>
      <w:r w:rsidRPr="001C11A1">
        <w:rPr>
          <w:rFonts w:ascii="Calibri" w:eastAsia="Times New Roman" w:hAnsi="Calibri" w:cs="Times New Roman"/>
          <w:szCs w:val="28"/>
        </w:rPr>
        <w:t xml:space="preserve">können in der </w:t>
      </w:r>
      <w:r>
        <w:rPr>
          <w:rFonts w:ascii="Calibri" w:eastAsia="Times New Roman" w:hAnsi="Calibri" w:cs="Times New Roman"/>
          <w:szCs w:val="28"/>
        </w:rPr>
        <w:t xml:space="preserve">jeweiligen Schule z.B. </w:t>
      </w:r>
      <w:r w:rsidRPr="001C11A1">
        <w:rPr>
          <w:rFonts w:ascii="Calibri" w:eastAsia="Times New Roman" w:hAnsi="Calibri" w:cs="Times New Roman"/>
          <w:szCs w:val="28"/>
        </w:rPr>
        <w:t>eingesetzt werden</w:t>
      </w:r>
      <w:r>
        <w:rPr>
          <w:rFonts w:ascii="Calibri" w:eastAsia="Times New Roman" w:hAnsi="Calibri" w:cs="Times New Roman"/>
          <w:szCs w:val="28"/>
        </w:rPr>
        <w:t xml:space="preserve"> a</w:t>
      </w:r>
      <w:r w:rsidRPr="001C11A1">
        <w:rPr>
          <w:rFonts w:ascii="Calibri" w:eastAsia="Times New Roman" w:hAnsi="Calibri" w:cs="Times New Roman"/>
          <w:szCs w:val="28"/>
        </w:rPr>
        <w:t>ls Grundlage für den fachlichen Austausch zwischen Lehr- und Fachkräften in Konferenzen oder in internen Teamgesprächen, um bereits angestoßene Entwicklungen zu erfassen. Besonders erhellend kann es sein, die Selbstreflexionsbögen zunächst von unterschiedlichen Akteurinnen und Akteuren getrennt ausfüllen zu lassen und die Ergebnisse und Einschätzungen dann miteinander abzugleichen. So werden Entwicklungsaufgaben deutlich und sichtbar. Sie verstehen sich also als Anregung für den Austausch innerhalb der Schulg</w:t>
      </w:r>
      <w:r>
        <w:rPr>
          <w:rFonts w:ascii="Calibri" w:eastAsia="Times New Roman" w:hAnsi="Calibri" w:cs="Times New Roman"/>
          <w:szCs w:val="28"/>
        </w:rPr>
        <w:t xml:space="preserve">emeinde und Beitrag dazu, im Interesse der Kinder und Jugendlichen Ihre Ganztagskonzeption (weiter) zu entwickeln.  </w:t>
      </w:r>
      <w:r w:rsidRPr="001C11A1">
        <w:rPr>
          <w:rFonts w:ascii="Calibri" w:eastAsia="Times New Roman" w:hAnsi="Calibri" w:cs="Times New Roman"/>
          <w:szCs w:val="28"/>
        </w:rPr>
        <w:t xml:space="preserve"> </w:t>
      </w:r>
    </w:p>
    <w:tbl>
      <w:tblPr>
        <w:tblStyle w:val="GridTable6ColorfulAccent5"/>
        <w:tblW w:w="0" w:type="auto"/>
        <w:tblInd w:w="-289" w:type="dxa"/>
        <w:tblLook w:val="04A0" w:firstRow="1" w:lastRow="0" w:firstColumn="1" w:lastColumn="0" w:noHBand="0" w:noVBand="1"/>
      </w:tblPr>
      <w:tblGrid>
        <w:gridCol w:w="4987"/>
        <w:gridCol w:w="5900"/>
      </w:tblGrid>
      <w:tr w:rsidR="00EC4C57" w:rsidTr="00EC4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tcPr>
          <w:p w:rsidR="00EC4C57" w:rsidRDefault="00EC4C57" w:rsidP="009569B1">
            <w:pPr>
              <w:spacing w:after="200" w:line="276" w:lineRule="auto"/>
              <w:rPr>
                <w:rFonts w:ascii="Calibri" w:eastAsia="Times New Roman" w:hAnsi="Calibri" w:cs="Times New Roman"/>
                <w:b w:val="0"/>
                <w:szCs w:val="28"/>
              </w:rPr>
            </w:pPr>
            <w:r w:rsidRPr="001C11A1">
              <w:rPr>
                <w:rFonts w:ascii="Calibri" w:eastAsia="Times New Roman" w:hAnsi="Calibri" w:cs="Calibri"/>
                <w:sz w:val="24"/>
              </w:rPr>
              <w:t>Reflexionsbereiche</w:t>
            </w:r>
          </w:p>
        </w:tc>
        <w:tc>
          <w:tcPr>
            <w:tcW w:w="5900" w:type="dxa"/>
          </w:tcPr>
          <w:p w:rsidR="00EC4C57" w:rsidRPr="00EC72C6" w:rsidRDefault="00EC4C57" w:rsidP="009569B1">
            <w:pPr>
              <w:spacing w:after="12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rPr>
            </w:pPr>
            <w:r w:rsidRPr="001C11A1">
              <w:rPr>
                <w:rFonts w:ascii="Calibri" w:eastAsia="Times New Roman" w:hAnsi="Calibri" w:cs="Calibri"/>
                <w:sz w:val="24"/>
              </w:rPr>
              <w:t>Einschätzung</w:t>
            </w:r>
          </w:p>
          <w:p w:rsidR="00EC4C57" w:rsidRPr="001C11A1" w:rsidRDefault="00EC4C57" w:rsidP="009569B1">
            <w:pPr>
              <w:spacing w:after="12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rPr>
            </w:pPr>
            <w:r w:rsidRPr="001C11A1">
              <w:rPr>
                <w:rFonts w:ascii="Calibri" w:eastAsia="Times New Roman" w:hAnsi="Calibri" w:cs="Calibri"/>
                <w:sz w:val="20"/>
              </w:rPr>
              <w:t xml:space="preserve"> _________________________________</w:t>
            </w:r>
          </w:p>
          <w:p w:rsidR="00EC4C57" w:rsidRDefault="00EC4C57" w:rsidP="009569B1">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Cs w:val="28"/>
              </w:rPr>
            </w:pPr>
            <w:r w:rsidRPr="001C11A1">
              <w:rPr>
                <w:rFonts w:ascii="Calibri" w:eastAsia="Times New Roman" w:hAnsi="Calibri" w:cs="Calibri"/>
                <w:sz w:val="20"/>
              </w:rPr>
              <w:t>(</w:t>
            </w:r>
            <w:r w:rsidRPr="001C11A1">
              <w:rPr>
                <w:rFonts w:ascii="Calibri" w:eastAsia="Times New Roman" w:hAnsi="Calibri" w:cs="Calibri"/>
                <w:i/>
                <w:sz w:val="20"/>
              </w:rPr>
              <w:t>Wer hat diese Einschätzung vorgenommen?</w:t>
            </w:r>
            <w:r w:rsidRPr="001C11A1">
              <w:rPr>
                <w:rFonts w:ascii="Calibri" w:eastAsia="Times New Roman" w:hAnsi="Calibri" w:cs="Calibri"/>
                <w:sz w:val="20"/>
              </w:rPr>
              <w:t>)</w:t>
            </w: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808080" w:themeFill="background1" w:themeFillShade="80"/>
          </w:tcPr>
          <w:p w:rsidR="00EC4C57" w:rsidRPr="00806EBD" w:rsidRDefault="00EC4C57" w:rsidP="00B57186">
            <w:pPr>
              <w:pStyle w:val="Listenabsatz"/>
              <w:numPr>
                <w:ilvl w:val="0"/>
                <w:numId w:val="11"/>
              </w:numPr>
              <w:spacing w:after="200" w:line="276" w:lineRule="auto"/>
              <w:rPr>
                <w:rFonts w:ascii="Calibri" w:eastAsia="Times New Roman" w:hAnsi="Calibri" w:cs="Times New Roman"/>
                <w:b w:val="0"/>
                <w:szCs w:val="28"/>
              </w:rPr>
            </w:pPr>
            <w:r>
              <w:rPr>
                <w:rFonts w:ascii="Calibri" w:hAnsi="Calibri" w:cs="Calibri"/>
                <w:color w:val="FFFFFF"/>
              </w:rPr>
              <w:t xml:space="preserve">ZU  DEN  </w:t>
            </w:r>
            <w:r w:rsidR="00B57186">
              <w:rPr>
                <w:rFonts w:ascii="Calibri" w:hAnsi="Calibri" w:cs="Calibri"/>
                <w:color w:val="FFFFFF"/>
              </w:rPr>
              <w:t xml:space="preserve">GRUNDLAGEN  UND  </w:t>
            </w:r>
            <w:r>
              <w:rPr>
                <w:rFonts w:ascii="Calibri" w:hAnsi="Calibri" w:cs="Calibri"/>
                <w:color w:val="FFFFFF"/>
              </w:rPr>
              <w:t>ZIELEN</w:t>
            </w:r>
            <w:r w:rsidRPr="00806EBD">
              <w:rPr>
                <w:rFonts w:ascii="Calibri" w:hAnsi="Calibri" w:cs="Calibri"/>
                <w:color w:val="FFFFFF"/>
              </w:rPr>
              <w:t xml:space="preserve"> </w:t>
            </w:r>
            <w:r>
              <w:rPr>
                <w:rFonts w:ascii="Calibri" w:hAnsi="Calibri" w:cs="Calibri"/>
                <w:color w:val="FFFFFF"/>
              </w:rPr>
              <w:t xml:space="preserve"> </w:t>
            </w:r>
            <w:r w:rsidRPr="00806EBD">
              <w:rPr>
                <w:rFonts w:ascii="Calibri" w:hAnsi="Calibri" w:cs="Calibri"/>
                <w:color w:val="FFFFFF"/>
              </w:rPr>
              <w:t>VON  GEBUNDENEN  GANZTAGSSCHULEN  IN  NRW</w:t>
            </w:r>
          </w:p>
        </w:tc>
      </w:tr>
      <w:tr w:rsidR="00EC4C57" w:rsidTr="00EC4C57">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FFFFFF" w:themeFill="background1"/>
          </w:tcPr>
          <w:p w:rsidR="00EC4C57" w:rsidRPr="004C1D81" w:rsidRDefault="00EC4C57" w:rsidP="009569B1">
            <w:pPr>
              <w:spacing w:after="200" w:line="276" w:lineRule="auto"/>
              <w:rPr>
                <w:rFonts w:ascii="Calibri" w:eastAsia="Times New Roman" w:hAnsi="Calibri" w:cs="Times New Roman"/>
                <w:b w:val="0"/>
                <w:color w:val="auto"/>
                <w:szCs w:val="28"/>
              </w:rPr>
            </w:pPr>
            <w:r w:rsidRPr="004C1D81">
              <w:rPr>
                <w:rFonts w:ascii="Calibri" w:eastAsia="Times New Roman" w:hAnsi="Calibri" w:cs="Calibri"/>
                <w:caps/>
                <w:color w:val="auto"/>
              </w:rPr>
              <w:t xml:space="preserve">Das </w:t>
            </w:r>
            <w:r>
              <w:rPr>
                <w:rFonts w:ascii="Calibri" w:eastAsia="Times New Roman" w:hAnsi="Calibri" w:cs="Calibri"/>
                <w:caps/>
                <w:color w:val="auto"/>
              </w:rPr>
              <w:t xml:space="preserve"> Schulische  </w:t>
            </w:r>
            <w:r w:rsidRPr="004C1D81">
              <w:rPr>
                <w:rFonts w:ascii="Calibri" w:eastAsia="Times New Roman" w:hAnsi="Calibri" w:cs="Calibri"/>
                <w:caps/>
                <w:color w:val="auto"/>
              </w:rPr>
              <w:t>Ganztagskonzept</w:t>
            </w:r>
            <w:r>
              <w:rPr>
                <w:rFonts w:ascii="Calibri" w:eastAsia="Times New Roman" w:hAnsi="Calibri" w:cs="Calibri"/>
                <w:caps/>
                <w:color w:val="auto"/>
              </w:rPr>
              <w:t>…</w:t>
            </w: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EC72C6" w:rsidRDefault="00EC4C57" w:rsidP="00EC4C57">
            <w:pPr>
              <w:pStyle w:val="Listenabsatz"/>
              <w:numPr>
                <w:ilvl w:val="0"/>
                <w:numId w:val="12"/>
              </w:numPr>
              <w:spacing w:after="200" w:line="276" w:lineRule="auto"/>
              <w:rPr>
                <w:rFonts w:ascii="Calibri" w:eastAsia="Times New Roman" w:hAnsi="Calibri" w:cs="Times New Roman"/>
                <w:b w:val="0"/>
                <w:color w:val="auto"/>
                <w:szCs w:val="28"/>
              </w:rPr>
            </w:pPr>
            <w:r w:rsidRPr="00EC72C6">
              <w:rPr>
                <w:rFonts w:ascii="Calibri" w:eastAsia="Times New Roman" w:hAnsi="Calibri" w:cs="Calibri"/>
                <w:b w:val="0"/>
                <w:color w:val="auto"/>
              </w:rPr>
              <w:t>Wurde als Teil des Schulprogramms entwickelt</w:t>
            </w:r>
            <w:r w:rsidRPr="00EC72C6">
              <w:rPr>
                <w:rFonts w:ascii="Calibri" w:hAnsi="Calibri" w:cs="Calibri"/>
                <w:b w:val="0"/>
                <w:color w:val="auto"/>
              </w:rPr>
              <w:t>.</w:t>
            </w: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EC4C57">
            <w:pPr>
              <w:pStyle w:val="Listenabsatz"/>
              <w:numPr>
                <w:ilvl w:val="0"/>
                <w:numId w:val="12"/>
              </w:numPr>
              <w:spacing w:after="200" w:line="276" w:lineRule="auto"/>
              <w:rPr>
                <w:rFonts w:ascii="Calibri" w:eastAsia="Times New Roman" w:hAnsi="Calibri" w:cs="Times New Roman"/>
                <w:b w:val="0"/>
                <w:color w:val="auto"/>
                <w:szCs w:val="28"/>
              </w:rPr>
            </w:pPr>
            <w:r w:rsidRPr="00EC72C6">
              <w:rPr>
                <w:rFonts w:ascii="Calibri" w:eastAsia="Times New Roman" w:hAnsi="Calibri" w:cs="Times New Roman"/>
                <w:b w:val="0"/>
                <w:color w:val="auto"/>
                <w:szCs w:val="28"/>
              </w:rPr>
              <w:t>Wurde entwickelt/ wird weiter entwickelt unter Beteiligung der außerschulischen Kooperations-partner/ den  weiteren Fachkräften ihn der Schule neben den Lehrkräften.</w:t>
            </w:r>
          </w:p>
          <w:p w:rsidR="00EC4C57" w:rsidRDefault="00EC4C57" w:rsidP="00EC4C57">
            <w:pPr>
              <w:pStyle w:val="Listenabsatz"/>
              <w:spacing w:after="200" w:line="276" w:lineRule="auto"/>
              <w:ind w:left="360"/>
              <w:rPr>
                <w:rFonts w:ascii="Calibri" w:eastAsia="Times New Roman" w:hAnsi="Calibri" w:cs="Times New Roman"/>
                <w:b w:val="0"/>
                <w:color w:val="auto"/>
                <w:szCs w:val="28"/>
              </w:rPr>
            </w:pPr>
          </w:p>
          <w:p w:rsidR="00B57186" w:rsidRPr="00EC4C57" w:rsidRDefault="00B57186" w:rsidP="00EC4C57">
            <w:pPr>
              <w:pStyle w:val="Listenabsatz"/>
              <w:spacing w:after="200" w:line="276" w:lineRule="auto"/>
              <w:ind w:left="360"/>
              <w:rPr>
                <w:rFonts w:ascii="Calibri" w:eastAsia="Times New Roman" w:hAnsi="Calibri" w:cs="Times New Roman"/>
                <w:b w:val="0"/>
                <w:color w:val="auto"/>
                <w:szCs w:val="28"/>
              </w:rPr>
            </w:pPr>
          </w:p>
          <w:p w:rsidR="00EC4C57" w:rsidRDefault="00EC4C57" w:rsidP="00EC4C57">
            <w:pPr>
              <w:pStyle w:val="Listenabsatz"/>
              <w:spacing w:after="200" w:line="276" w:lineRule="auto"/>
              <w:ind w:left="708"/>
              <w:rPr>
                <w:rFonts w:ascii="Calibri" w:eastAsia="Times New Roman" w:hAnsi="Calibri" w:cs="Times New Roman"/>
                <w:b w:val="0"/>
                <w:color w:val="auto"/>
                <w:szCs w:val="28"/>
              </w:rPr>
            </w:pPr>
            <w:r w:rsidRPr="00EC72C6">
              <w:rPr>
                <w:rFonts w:ascii="Calibri" w:eastAsia="Times New Roman" w:hAnsi="Calibri" w:cs="Times New Roman"/>
                <w:b w:val="0"/>
                <w:color w:val="auto"/>
                <w:szCs w:val="28"/>
              </w:rPr>
              <w:t>Wenn Ja: Welche waren/sind das?</w:t>
            </w:r>
          </w:p>
          <w:p w:rsidR="00EC4C57" w:rsidRDefault="00EC4C57" w:rsidP="00EC4C57">
            <w:pPr>
              <w:pStyle w:val="Listenabsatz"/>
              <w:spacing w:after="200" w:line="276" w:lineRule="auto"/>
              <w:ind w:left="708"/>
              <w:rPr>
                <w:rFonts w:ascii="Calibri" w:eastAsia="Times New Roman" w:hAnsi="Calibri" w:cs="Times New Roman"/>
                <w:b w:val="0"/>
                <w:color w:val="auto"/>
                <w:szCs w:val="28"/>
              </w:rPr>
            </w:pPr>
          </w:p>
          <w:p w:rsidR="00EC4C57" w:rsidRPr="00EC4C57" w:rsidRDefault="00EC4C57" w:rsidP="00EC4C57">
            <w:pPr>
              <w:pStyle w:val="Listenabsatz"/>
              <w:spacing w:after="200" w:line="276" w:lineRule="auto"/>
              <w:ind w:left="708"/>
              <w:rPr>
                <w:rFonts w:ascii="Calibri" w:eastAsia="Times New Roman" w:hAnsi="Calibri" w:cs="Times New Roman"/>
                <w:b w:val="0"/>
                <w:color w:val="auto"/>
                <w:szCs w:val="28"/>
              </w:rPr>
            </w:pPr>
          </w:p>
          <w:p w:rsidR="00EC4C57" w:rsidRDefault="00EC4C57" w:rsidP="00EC4C57">
            <w:pPr>
              <w:pStyle w:val="Listenabsatz"/>
              <w:spacing w:after="200" w:line="276" w:lineRule="auto"/>
              <w:ind w:left="708"/>
              <w:rPr>
                <w:rFonts w:ascii="Calibri" w:eastAsia="Times New Roman" w:hAnsi="Calibri" w:cs="Times New Roman"/>
                <w:b w:val="0"/>
                <w:color w:val="auto"/>
                <w:szCs w:val="28"/>
              </w:rPr>
            </w:pPr>
            <w:r w:rsidRPr="00EC72C6">
              <w:rPr>
                <w:rFonts w:ascii="Calibri" w:eastAsia="Times New Roman" w:hAnsi="Calibri" w:cs="Times New Roman"/>
                <w:b w:val="0"/>
                <w:color w:val="auto"/>
                <w:szCs w:val="28"/>
              </w:rPr>
              <w:t>Welche kommen dafür (noch) in Frage?</w:t>
            </w:r>
          </w:p>
          <w:p w:rsidR="00EC4C57" w:rsidRDefault="00EC4C57" w:rsidP="00EC4C57">
            <w:pPr>
              <w:pStyle w:val="Listenabsatz"/>
              <w:spacing w:after="200" w:line="276" w:lineRule="auto"/>
              <w:ind w:left="708"/>
              <w:rPr>
                <w:rFonts w:ascii="Calibri" w:eastAsia="Times New Roman" w:hAnsi="Calibri" w:cs="Times New Roman"/>
                <w:b w:val="0"/>
                <w:color w:val="auto"/>
                <w:szCs w:val="28"/>
              </w:rPr>
            </w:pPr>
          </w:p>
          <w:p w:rsidR="00B57186" w:rsidRPr="00B57186" w:rsidRDefault="00B57186" w:rsidP="00B57186">
            <w:pPr>
              <w:rPr>
                <w:rFonts w:ascii="Calibri" w:eastAsia="Times New Roman" w:hAnsi="Calibri" w:cs="Times New Roman"/>
                <w:szCs w:val="28"/>
              </w:rPr>
            </w:pPr>
          </w:p>
          <w:p w:rsidR="00EC4C57" w:rsidRPr="00EC72C6" w:rsidRDefault="00EC4C57" w:rsidP="009569B1">
            <w:pPr>
              <w:pStyle w:val="Listenabsatz"/>
              <w:spacing w:after="200" w:line="276" w:lineRule="auto"/>
              <w:ind w:left="708"/>
              <w:rPr>
                <w:rFonts w:ascii="Calibri" w:eastAsia="Times New Roman" w:hAnsi="Calibri" w:cs="Times New Roman"/>
                <w:b w:val="0"/>
                <w:color w:val="auto"/>
                <w:szCs w:val="28"/>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EC4C57">
            <w:pPr>
              <w:pStyle w:val="Listenabsatz"/>
              <w:numPr>
                <w:ilvl w:val="0"/>
                <w:numId w:val="12"/>
              </w:numPr>
              <w:spacing w:after="200" w:line="276" w:lineRule="auto"/>
              <w:rPr>
                <w:rFonts w:ascii="Calibri" w:eastAsia="Times New Roman" w:hAnsi="Calibri" w:cs="Times New Roman"/>
                <w:b w:val="0"/>
                <w:color w:val="auto"/>
                <w:szCs w:val="28"/>
              </w:rPr>
            </w:pPr>
            <w:r w:rsidRPr="00EC72C6">
              <w:rPr>
                <w:rFonts w:ascii="Calibri" w:eastAsia="Times New Roman" w:hAnsi="Calibri" w:cs="Times New Roman"/>
                <w:b w:val="0"/>
                <w:color w:val="auto"/>
                <w:szCs w:val="28"/>
              </w:rPr>
              <w:t xml:space="preserve">Wurde entwickelt/wird weiter entwickelt unter Beteiligung der </w:t>
            </w:r>
            <w:proofErr w:type="spellStart"/>
            <w:r w:rsidRPr="00EC72C6">
              <w:rPr>
                <w:rFonts w:ascii="Calibri" w:eastAsia="Times New Roman" w:hAnsi="Calibri" w:cs="Times New Roman"/>
                <w:b w:val="0"/>
                <w:color w:val="auto"/>
                <w:szCs w:val="28"/>
              </w:rPr>
              <w:t>SuS</w:t>
            </w:r>
            <w:proofErr w:type="spellEnd"/>
            <w:r w:rsidRPr="00EC72C6">
              <w:rPr>
                <w:rFonts w:ascii="Calibri" w:eastAsia="Times New Roman" w:hAnsi="Calibri" w:cs="Times New Roman"/>
                <w:b w:val="0"/>
                <w:color w:val="auto"/>
                <w:szCs w:val="28"/>
              </w:rPr>
              <w:t>.</w:t>
            </w:r>
          </w:p>
          <w:p w:rsidR="00EC4C57" w:rsidRPr="00EC72C6" w:rsidRDefault="00EC4C57" w:rsidP="00EC4C57">
            <w:pPr>
              <w:pStyle w:val="Listenabsatz"/>
              <w:spacing w:after="200" w:line="276" w:lineRule="auto"/>
              <w:ind w:left="360"/>
              <w:rPr>
                <w:rFonts w:ascii="Calibri" w:eastAsia="Times New Roman" w:hAnsi="Calibri" w:cs="Times New Roman"/>
                <w:b w:val="0"/>
                <w:color w:val="auto"/>
                <w:szCs w:val="28"/>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EC4C57">
            <w:pPr>
              <w:pStyle w:val="Listenabsatz"/>
              <w:numPr>
                <w:ilvl w:val="0"/>
                <w:numId w:val="12"/>
              </w:numPr>
              <w:spacing w:after="200" w:line="276" w:lineRule="auto"/>
              <w:rPr>
                <w:rFonts w:ascii="Calibri" w:eastAsia="Times New Roman" w:hAnsi="Calibri" w:cs="Times New Roman"/>
                <w:b w:val="0"/>
                <w:color w:val="auto"/>
                <w:szCs w:val="28"/>
              </w:rPr>
            </w:pPr>
            <w:r w:rsidRPr="00EC72C6">
              <w:rPr>
                <w:rFonts w:ascii="Calibri" w:eastAsia="Times New Roman" w:hAnsi="Calibri" w:cs="Times New Roman"/>
                <w:b w:val="0"/>
                <w:color w:val="auto"/>
                <w:szCs w:val="28"/>
              </w:rPr>
              <w:t>Wurde entwickelt/wird weiter entwickelt unter Beteiligung der Eltern.</w:t>
            </w:r>
          </w:p>
          <w:p w:rsidR="00EC4C57" w:rsidRPr="00EC4C57" w:rsidRDefault="00EC4C57" w:rsidP="00EC4C57">
            <w:pPr>
              <w:pStyle w:val="Listenabsatz"/>
              <w:spacing w:after="200" w:line="276" w:lineRule="auto"/>
              <w:ind w:left="360"/>
              <w:rPr>
                <w:rFonts w:ascii="Calibri" w:eastAsia="Times New Roman" w:hAnsi="Calibri" w:cs="Times New Roman"/>
                <w:b w:val="0"/>
                <w:color w:val="auto"/>
                <w:szCs w:val="28"/>
              </w:rPr>
            </w:pPr>
          </w:p>
        </w:tc>
        <w:tc>
          <w:tcPr>
            <w:tcW w:w="5900" w:type="dxa"/>
            <w:shd w:val="clear" w:color="auto" w:fill="F2F2F2" w:themeFill="background1" w:themeFillShade="F2"/>
          </w:tcPr>
          <w:p w:rsidR="00EC4C57"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EC4C57">
            <w:pPr>
              <w:pStyle w:val="Listenabsatz"/>
              <w:numPr>
                <w:ilvl w:val="0"/>
                <w:numId w:val="12"/>
              </w:numPr>
              <w:spacing w:after="200" w:line="276" w:lineRule="auto"/>
              <w:rPr>
                <w:rFonts w:ascii="Calibri" w:eastAsia="Times New Roman" w:hAnsi="Calibri" w:cs="Times New Roman"/>
                <w:szCs w:val="28"/>
              </w:rPr>
            </w:pPr>
            <w:r w:rsidRPr="00D90148">
              <w:rPr>
                <w:rFonts w:ascii="Calibri" w:eastAsia="Times New Roman" w:hAnsi="Calibri" w:cs="Times New Roman"/>
                <w:b w:val="0"/>
                <w:color w:val="auto"/>
                <w:szCs w:val="28"/>
              </w:rPr>
              <w:t>Wird regelmäßig fortgeschrieben</w:t>
            </w:r>
            <w:r w:rsidRPr="00D90148">
              <w:rPr>
                <w:rFonts w:ascii="Calibri" w:eastAsia="Times New Roman" w:hAnsi="Calibri" w:cs="Times New Roman"/>
                <w:szCs w:val="28"/>
              </w:rPr>
              <w:t>.</w:t>
            </w:r>
          </w:p>
          <w:p w:rsidR="00EC4C57" w:rsidRDefault="00EC4C57" w:rsidP="00EC4C57">
            <w:pPr>
              <w:pStyle w:val="Listenabsatz"/>
              <w:spacing w:after="200" w:line="276" w:lineRule="auto"/>
              <w:ind w:left="360"/>
              <w:rPr>
                <w:rFonts w:ascii="Calibri" w:eastAsia="Times New Roman" w:hAnsi="Calibri" w:cs="Times New Roman"/>
                <w:szCs w:val="28"/>
              </w:rPr>
            </w:pPr>
          </w:p>
          <w:p w:rsidR="00EC4C57" w:rsidRPr="00EC4C57" w:rsidRDefault="00EC4C57" w:rsidP="00EC4C57">
            <w:pPr>
              <w:rPr>
                <w:rFonts w:ascii="Calibri" w:eastAsia="Times New Roman" w:hAnsi="Calibri" w:cs="Times New Roman"/>
                <w:szCs w:val="28"/>
              </w:rPr>
            </w:pPr>
          </w:p>
        </w:tc>
        <w:tc>
          <w:tcPr>
            <w:tcW w:w="5900" w:type="dxa"/>
            <w:shd w:val="clear" w:color="auto" w:fill="F2F2F2" w:themeFill="background1" w:themeFillShade="F2"/>
          </w:tcPr>
          <w:p w:rsidR="00EC4C57"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EC4C57">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auto"/>
          </w:tcPr>
          <w:p w:rsidR="00EC4C57" w:rsidRPr="00D90148" w:rsidRDefault="00EC4C57" w:rsidP="009569B1">
            <w:pPr>
              <w:spacing w:after="200" w:line="276" w:lineRule="auto"/>
              <w:rPr>
                <w:rFonts w:ascii="Calibri" w:eastAsia="Times New Roman" w:hAnsi="Calibri" w:cs="Calibri"/>
                <w:caps/>
                <w:color w:val="auto"/>
              </w:rPr>
            </w:pPr>
            <w:r>
              <w:rPr>
                <w:rFonts w:ascii="Calibri" w:eastAsia="Times New Roman" w:hAnsi="Calibri" w:cs="Calibri"/>
                <w:caps/>
                <w:color w:val="auto"/>
              </w:rPr>
              <w:lastRenderedPageBreak/>
              <w:t>Ein  Kooperationsvertrag…</w:t>
            </w: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D90148" w:rsidRDefault="00EC4C57" w:rsidP="00EC4C57">
            <w:pPr>
              <w:pStyle w:val="Listenabsatz"/>
              <w:numPr>
                <w:ilvl w:val="0"/>
                <w:numId w:val="12"/>
              </w:numPr>
              <w:spacing w:after="200" w:line="276" w:lineRule="auto"/>
              <w:rPr>
                <w:rFonts w:ascii="Calibri" w:eastAsia="Times New Roman" w:hAnsi="Calibri" w:cs="Times New Roman"/>
                <w:b w:val="0"/>
                <w:color w:val="auto"/>
                <w:szCs w:val="28"/>
              </w:rPr>
            </w:pPr>
            <w:r w:rsidRPr="00D90148">
              <w:rPr>
                <w:rFonts w:ascii="Calibri" w:eastAsia="Times New Roman" w:hAnsi="Calibri" w:cs="Times New Roman"/>
                <w:b w:val="0"/>
                <w:color w:val="auto"/>
                <w:szCs w:val="28"/>
              </w:rPr>
              <w:t xml:space="preserve">Regelt die Zusammenarbeit von Schulträger, Schule und außerunterrichtlichem Träger unter Beteiligung des Jugendamtes. </w:t>
            </w:r>
          </w:p>
        </w:tc>
        <w:tc>
          <w:tcPr>
            <w:tcW w:w="5900" w:type="dxa"/>
            <w:shd w:val="clear" w:color="auto" w:fill="F2F2F2" w:themeFill="background1" w:themeFillShade="F2"/>
          </w:tcPr>
          <w:p w:rsidR="00EC4C57"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D90148" w:rsidRDefault="00EC4C57" w:rsidP="00EC4C57">
            <w:pPr>
              <w:pStyle w:val="Listenabsatz"/>
              <w:numPr>
                <w:ilvl w:val="0"/>
                <w:numId w:val="12"/>
              </w:numPr>
              <w:spacing w:after="200" w:line="276" w:lineRule="auto"/>
              <w:rPr>
                <w:rFonts w:ascii="Calibri" w:eastAsia="Times New Roman" w:hAnsi="Calibri" w:cs="Times New Roman"/>
                <w:b w:val="0"/>
                <w:color w:val="auto"/>
                <w:szCs w:val="28"/>
              </w:rPr>
            </w:pPr>
            <w:r w:rsidRPr="00D90148">
              <w:rPr>
                <w:rFonts w:ascii="Calibri" w:eastAsia="Times New Roman" w:hAnsi="Calibri" w:cs="Times New Roman"/>
                <w:b w:val="0"/>
                <w:color w:val="auto"/>
                <w:szCs w:val="28"/>
              </w:rPr>
              <w:t>Berücksichtigt die Beschlüsse der Schulkonferenz.</w:t>
            </w:r>
          </w:p>
        </w:tc>
        <w:tc>
          <w:tcPr>
            <w:tcW w:w="5900" w:type="dxa"/>
            <w:shd w:val="clear" w:color="auto" w:fill="F2F2F2" w:themeFill="background1" w:themeFillShade="F2"/>
          </w:tcPr>
          <w:p w:rsidR="00EC4C57"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D90148" w:rsidRDefault="00EC4C57" w:rsidP="00EC4C57">
            <w:pPr>
              <w:pStyle w:val="Listenabsatz"/>
              <w:numPr>
                <w:ilvl w:val="0"/>
                <w:numId w:val="12"/>
              </w:numPr>
              <w:spacing w:after="200" w:line="276" w:lineRule="auto"/>
              <w:rPr>
                <w:rFonts w:ascii="Calibri" w:eastAsia="Times New Roman" w:hAnsi="Calibri" w:cs="Times New Roman"/>
                <w:b w:val="0"/>
                <w:color w:val="auto"/>
                <w:szCs w:val="28"/>
              </w:rPr>
            </w:pPr>
            <w:r w:rsidRPr="00D90148">
              <w:rPr>
                <w:rFonts w:ascii="Calibri" w:eastAsia="Times New Roman" w:hAnsi="Calibri" w:cs="Times New Roman"/>
                <w:b w:val="0"/>
                <w:color w:val="auto"/>
                <w:szCs w:val="28"/>
              </w:rPr>
              <w:t xml:space="preserve">Hält insbesondere Rechte und Pflichte der Beteiligten fest. </w:t>
            </w:r>
          </w:p>
        </w:tc>
        <w:tc>
          <w:tcPr>
            <w:tcW w:w="5900" w:type="dxa"/>
            <w:shd w:val="clear" w:color="auto" w:fill="F2F2F2" w:themeFill="background1" w:themeFillShade="F2"/>
          </w:tcPr>
          <w:p w:rsidR="00EC4C57"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D90148" w:rsidRDefault="00EC4C57" w:rsidP="00EC4C57">
            <w:pPr>
              <w:pStyle w:val="Listenabsatz"/>
              <w:numPr>
                <w:ilvl w:val="0"/>
                <w:numId w:val="12"/>
              </w:numPr>
              <w:spacing w:after="200" w:line="276" w:lineRule="auto"/>
              <w:rPr>
                <w:rFonts w:ascii="Calibri" w:eastAsia="Times New Roman" w:hAnsi="Calibri" w:cs="Times New Roman"/>
                <w:b w:val="0"/>
                <w:color w:val="auto"/>
                <w:szCs w:val="28"/>
              </w:rPr>
            </w:pPr>
            <w:r w:rsidRPr="00D90148">
              <w:rPr>
                <w:rFonts w:ascii="Calibri" w:eastAsia="Times New Roman" w:hAnsi="Calibri" w:cs="Times New Roman"/>
                <w:b w:val="0"/>
                <w:color w:val="auto"/>
                <w:szCs w:val="28"/>
              </w:rPr>
              <w:t>Regelt die gegenseitigen Leistungen der Kooperationspartner und die Verfahren zur Erstellung und Umsetzung des pädagogischen Konzepts.</w:t>
            </w:r>
          </w:p>
        </w:tc>
        <w:tc>
          <w:tcPr>
            <w:tcW w:w="5900" w:type="dxa"/>
            <w:shd w:val="clear" w:color="auto" w:fill="F2F2F2" w:themeFill="background1" w:themeFillShade="F2"/>
          </w:tcPr>
          <w:p w:rsidR="00EC4C57"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D90148" w:rsidRDefault="00EC4C57" w:rsidP="00EC4C57">
            <w:pPr>
              <w:pStyle w:val="Listenabsatz"/>
              <w:numPr>
                <w:ilvl w:val="0"/>
                <w:numId w:val="12"/>
              </w:numPr>
              <w:spacing w:after="200" w:line="276" w:lineRule="auto"/>
              <w:rPr>
                <w:rFonts w:ascii="Calibri" w:eastAsia="Times New Roman" w:hAnsi="Calibri" w:cs="Times New Roman"/>
                <w:b w:val="0"/>
                <w:szCs w:val="28"/>
              </w:rPr>
            </w:pPr>
            <w:r w:rsidRPr="00D90148">
              <w:rPr>
                <w:rFonts w:ascii="Calibri" w:eastAsia="Times New Roman" w:hAnsi="Calibri" w:cs="Times New Roman"/>
                <w:b w:val="0"/>
                <w:color w:val="auto"/>
                <w:szCs w:val="28"/>
              </w:rPr>
              <w:t xml:space="preserve">Legt Zeitrahmen, Personaleinsatz  (u.a. Verwendung von Lehrerstellenanteilen), Vertretungs- und Aufsichtsregelungen, Umgang mit Konflikten, erweiterte Mitwirkungs-möglichkeiten der externen Fachkräfte und  Beteiligung von Eltern und </w:t>
            </w:r>
            <w:proofErr w:type="spellStart"/>
            <w:r w:rsidRPr="00D90148">
              <w:rPr>
                <w:rFonts w:ascii="Calibri" w:eastAsia="Times New Roman" w:hAnsi="Calibri" w:cs="Times New Roman"/>
                <w:b w:val="0"/>
                <w:color w:val="auto"/>
                <w:szCs w:val="28"/>
              </w:rPr>
              <w:t>SuS</w:t>
            </w:r>
            <w:proofErr w:type="spellEnd"/>
            <w:r w:rsidRPr="00D90148">
              <w:rPr>
                <w:rFonts w:ascii="Calibri" w:eastAsia="Times New Roman" w:hAnsi="Calibri" w:cs="Times New Roman"/>
                <w:b w:val="0"/>
                <w:color w:val="auto"/>
                <w:szCs w:val="28"/>
              </w:rPr>
              <w:t xml:space="preserve"> fest.</w:t>
            </w:r>
          </w:p>
        </w:tc>
        <w:tc>
          <w:tcPr>
            <w:tcW w:w="5900" w:type="dxa"/>
            <w:shd w:val="clear" w:color="auto" w:fill="F2F2F2" w:themeFill="background1" w:themeFillShade="F2"/>
          </w:tcPr>
          <w:p w:rsidR="00EC4C57"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p w:rsidR="00EC4C57"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EC4C57">
        <w:trPr>
          <w:trHeight w:val="304"/>
        </w:trPr>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auto"/>
          </w:tcPr>
          <w:p w:rsidR="00EC4C57" w:rsidRPr="004C1D81" w:rsidRDefault="00EC4C57" w:rsidP="009569B1">
            <w:pPr>
              <w:spacing w:after="200" w:line="276" w:lineRule="auto"/>
              <w:rPr>
                <w:rFonts w:ascii="Calibri" w:eastAsia="Times New Roman" w:hAnsi="Calibri" w:cs="Times New Roman"/>
                <w:b w:val="0"/>
                <w:color w:val="auto"/>
                <w:szCs w:val="28"/>
              </w:rPr>
            </w:pPr>
            <w:r w:rsidRPr="00D90148">
              <w:rPr>
                <w:rFonts w:ascii="Calibri" w:hAnsi="Calibri" w:cs="Calibri"/>
                <w:color w:val="auto"/>
              </w:rPr>
              <w:t>DAS GANZTAGSKONZEPT  ORIENTIERT  SICH AN  DEM  ZIEL…</w:t>
            </w: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EC72C6" w:rsidRDefault="00EC4C57" w:rsidP="00EC4C57">
            <w:pPr>
              <w:pStyle w:val="Listenabsatz"/>
              <w:numPr>
                <w:ilvl w:val="0"/>
                <w:numId w:val="10"/>
              </w:numPr>
              <w:spacing w:after="120"/>
              <w:rPr>
                <w:rFonts w:ascii="Calibri" w:eastAsia="Times New Roman" w:hAnsi="Calibri" w:cs="Calibri"/>
                <w:b w:val="0"/>
                <w:color w:val="auto"/>
              </w:rPr>
            </w:pPr>
            <w:r w:rsidRPr="00EC72C6">
              <w:rPr>
                <w:rFonts w:ascii="Calibri" w:hAnsi="Calibri" w:cs="Calibri"/>
                <w:b w:val="0"/>
                <w:color w:val="auto"/>
              </w:rPr>
              <w:t>eines qualitativ hochwertigen, umfassenden Bildungs-, Erziehungs- und Betreuungsangebotes.</w:t>
            </w:r>
          </w:p>
        </w:tc>
        <w:tc>
          <w:tcPr>
            <w:tcW w:w="5900" w:type="dxa"/>
            <w:shd w:val="clear" w:color="auto" w:fill="F2F2F2" w:themeFill="background1" w:themeFillShade="F2"/>
          </w:tcPr>
          <w:p w:rsidR="00EC4C57"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1C11A1" w:rsidRDefault="00EC4C57" w:rsidP="00EC4C57">
            <w:pPr>
              <w:pStyle w:val="Listenabsatz"/>
              <w:numPr>
                <w:ilvl w:val="0"/>
                <w:numId w:val="10"/>
              </w:numPr>
              <w:spacing w:after="120"/>
              <w:rPr>
                <w:rFonts w:ascii="Calibri" w:eastAsia="Times New Roman" w:hAnsi="Calibri" w:cs="Calibri"/>
                <w:b w:val="0"/>
                <w:color w:val="auto"/>
              </w:rPr>
            </w:pPr>
            <w:r w:rsidRPr="00EC72C6">
              <w:rPr>
                <w:rFonts w:ascii="Calibri" w:hAnsi="Calibri" w:cs="Calibri"/>
                <w:b w:val="0"/>
                <w:color w:val="auto"/>
              </w:rPr>
              <w:t xml:space="preserve">einer umfassenden, </w:t>
            </w:r>
            <w:r w:rsidRPr="00EC72C6">
              <w:rPr>
                <w:rFonts w:ascii="Calibri" w:eastAsia="Times New Roman" w:hAnsi="Calibri" w:cs="Calibri"/>
                <w:b w:val="0"/>
                <w:color w:val="auto"/>
              </w:rPr>
              <w:t>individuellen</w:t>
            </w:r>
            <w:r w:rsidRPr="00EC72C6">
              <w:rPr>
                <w:rFonts w:ascii="Calibri" w:hAnsi="Calibri" w:cs="Calibri"/>
                <w:b w:val="0"/>
                <w:color w:val="auto"/>
              </w:rPr>
              <w:t xml:space="preserve"> und</w:t>
            </w:r>
            <w:r w:rsidRPr="00EC72C6">
              <w:rPr>
                <w:rFonts w:ascii="Calibri" w:eastAsia="Times New Roman" w:hAnsi="Calibri" w:cs="Calibri"/>
                <w:b w:val="0"/>
                <w:color w:val="auto"/>
              </w:rPr>
              <w:t xml:space="preserve"> ga</w:t>
            </w:r>
            <w:r w:rsidRPr="00EC72C6">
              <w:rPr>
                <w:rFonts w:ascii="Calibri" w:hAnsi="Calibri" w:cs="Calibri"/>
                <w:b w:val="0"/>
                <w:color w:val="auto"/>
              </w:rPr>
              <w:t xml:space="preserve">nzheitlichen Bildung der </w:t>
            </w:r>
            <w:proofErr w:type="spellStart"/>
            <w:r w:rsidRPr="00EC72C6">
              <w:rPr>
                <w:rFonts w:ascii="Calibri" w:hAnsi="Calibri" w:cs="Calibri"/>
                <w:b w:val="0"/>
                <w:color w:val="auto"/>
              </w:rPr>
              <w:t>SuS</w:t>
            </w:r>
            <w:proofErr w:type="spellEnd"/>
            <w:r w:rsidRPr="00EC72C6">
              <w:rPr>
                <w:rFonts w:ascii="Calibri" w:hAnsi="Calibri" w:cs="Calibri"/>
                <w:b w:val="0"/>
                <w:color w:val="auto"/>
              </w:rPr>
              <w:t>.</w:t>
            </w:r>
            <w:r w:rsidRPr="00EC72C6">
              <w:rPr>
                <w:rFonts w:ascii="Calibri" w:eastAsia="Times New Roman" w:hAnsi="Calibri" w:cs="Calibri"/>
                <w:b w:val="0"/>
                <w:color w:val="auto"/>
              </w:rPr>
              <w:t xml:space="preserve"> </w:t>
            </w:r>
          </w:p>
        </w:tc>
        <w:tc>
          <w:tcPr>
            <w:tcW w:w="5900" w:type="dxa"/>
            <w:shd w:val="clear" w:color="auto" w:fill="F2F2F2" w:themeFill="background1" w:themeFillShade="F2"/>
          </w:tcPr>
          <w:p w:rsidR="00EC4C57"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EC72C6" w:rsidRDefault="00EC4C57" w:rsidP="00EC4C57">
            <w:pPr>
              <w:pStyle w:val="Listenabsatz"/>
              <w:numPr>
                <w:ilvl w:val="0"/>
                <w:numId w:val="10"/>
              </w:numPr>
              <w:rPr>
                <w:rFonts w:ascii="Calibri" w:eastAsia="Times New Roman" w:hAnsi="Calibri" w:cs="Calibri"/>
                <w:b w:val="0"/>
                <w:color w:val="auto"/>
              </w:rPr>
            </w:pPr>
            <w:r w:rsidRPr="00EC72C6">
              <w:rPr>
                <w:rFonts w:ascii="Calibri" w:hAnsi="Calibri" w:cs="Calibri"/>
                <w:b w:val="0"/>
                <w:color w:val="auto"/>
              </w:rPr>
              <w:t xml:space="preserve">der </w:t>
            </w:r>
            <w:r w:rsidRPr="00EC72C6">
              <w:rPr>
                <w:rFonts w:ascii="Calibri" w:eastAsia="Times New Roman" w:hAnsi="Calibri" w:cs="Calibri"/>
                <w:b w:val="0"/>
                <w:color w:val="auto"/>
              </w:rPr>
              <w:t>Entwicklung ihrer Persönlichkeit, Selbst-, Sozialkompetenzen</w:t>
            </w:r>
            <w:r w:rsidRPr="00EC72C6">
              <w:rPr>
                <w:rFonts w:ascii="Calibri" w:hAnsi="Calibri" w:cs="Calibri"/>
                <w:b w:val="0"/>
                <w:color w:val="auto"/>
              </w:rPr>
              <w:t xml:space="preserve"> und aller weiteren Kompetenzen</w:t>
            </w:r>
          </w:p>
        </w:tc>
        <w:tc>
          <w:tcPr>
            <w:tcW w:w="5900" w:type="dxa"/>
            <w:shd w:val="clear" w:color="auto" w:fill="F2F2F2" w:themeFill="background1" w:themeFillShade="F2"/>
          </w:tcPr>
          <w:p w:rsidR="00EC4C57"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EC72C6" w:rsidRDefault="00EC4C57" w:rsidP="00EC4C57">
            <w:pPr>
              <w:pStyle w:val="Listenabsatz"/>
              <w:numPr>
                <w:ilvl w:val="0"/>
                <w:numId w:val="10"/>
              </w:numPr>
              <w:spacing w:after="120"/>
              <w:rPr>
                <w:rFonts w:ascii="Calibri" w:eastAsia="Times New Roman" w:hAnsi="Calibri" w:cs="Calibri"/>
                <w:b w:val="0"/>
                <w:color w:val="auto"/>
              </w:rPr>
            </w:pPr>
            <w:r w:rsidRPr="00EC72C6">
              <w:rPr>
                <w:rFonts w:ascii="Calibri" w:hAnsi="Calibri" w:cs="Calibri"/>
                <w:b w:val="0"/>
                <w:color w:val="auto"/>
              </w:rPr>
              <w:t xml:space="preserve">einer </w:t>
            </w:r>
            <w:r w:rsidRPr="00EC72C6">
              <w:rPr>
                <w:rFonts w:ascii="Calibri" w:eastAsia="Times New Roman" w:hAnsi="Calibri" w:cs="Calibri"/>
                <w:b w:val="0"/>
                <w:color w:val="auto"/>
              </w:rPr>
              <w:t>flexible</w:t>
            </w:r>
            <w:r w:rsidRPr="00EC72C6">
              <w:rPr>
                <w:rFonts w:ascii="Calibri" w:hAnsi="Calibri" w:cs="Calibri"/>
                <w:b w:val="0"/>
                <w:color w:val="auto"/>
              </w:rPr>
              <w:t>n</w:t>
            </w:r>
            <w:r w:rsidRPr="00EC72C6">
              <w:rPr>
                <w:rFonts w:ascii="Calibri" w:eastAsia="Times New Roman" w:hAnsi="Calibri" w:cs="Calibri"/>
                <w:b w:val="0"/>
                <w:color w:val="auto"/>
              </w:rPr>
              <w:t xml:space="preserve"> und bedarfsgerechte</w:t>
            </w:r>
            <w:r w:rsidRPr="00EC72C6">
              <w:rPr>
                <w:rFonts w:ascii="Calibri" w:hAnsi="Calibri" w:cs="Calibri"/>
                <w:b w:val="0"/>
                <w:color w:val="auto"/>
              </w:rPr>
              <w:t>n</w:t>
            </w:r>
            <w:r w:rsidRPr="00EC72C6">
              <w:rPr>
                <w:rFonts w:ascii="Calibri" w:eastAsia="Times New Roman" w:hAnsi="Calibri" w:cs="Calibri"/>
                <w:b w:val="0"/>
                <w:color w:val="auto"/>
              </w:rPr>
              <w:t xml:space="preserve"> Mischung von verpflichtenden und freiwilligen Angeboten</w:t>
            </w:r>
          </w:p>
        </w:tc>
        <w:tc>
          <w:tcPr>
            <w:tcW w:w="5900" w:type="dxa"/>
            <w:shd w:val="clear" w:color="auto" w:fill="F2F2F2" w:themeFill="background1" w:themeFillShade="F2"/>
          </w:tcPr>
          <w:p w:rsidR="00EC4C57"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tc>
      </w:tr>
    </w:tbl>
    <w:p w:rsidR="00EC4C57" w:rsidRDefault="00EC4C57" w:rsidP="00EC4C57"/>
    <w:tbl>
      <w:tblPr>
        <w:tblStyle w:val="GridTable6ColorfulAccent5"/>
        <w:tblW w:w="0" w:type="auto"/>
        <w:tblInd w:w="-289" w:type="dxa"/>
        <w:tblLook w:val="04A0" w:firstRow="1" w:lastRow="0" w:firstColumn="1" w:lastColumn="0" w:noHBand="0" w:noVBand="1"/>
      </w:tblPr>
      <w:tblGrid>
        <w:gridCol w:w="4987"/>
        <w:gridCol w:w="5900"/>
      </w:tblGrid>
      <w:tr w:rsidR="00EC4C57" w:rsidTr="003E2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808080" w:themeFill="background1" w:themeFillShade="80"/>
          </w:tcPr>
          <w:p w:rsidR="00EC4C57" w:rsidRPr="00EC72C6" w:rsidRDefault="00B57186" w:rsidP="00B57186">
            <w:pPr>
              <w:spacing w:after="200" w:line="276" w:lineRule="auto"/>
              <w:rPr>
                <w:rFonts w:ascii="Calibri" w:eastAsia="Times New Roman" w:hAnsi="Calibri" w:cs="Times New Roman"/>
                <w:b w:val="0"/>
                <w:szCs w:val="28"/>
              </w:rPr>
            </w:pPr>
            <w:r>
              <w:rPr>
                <w:rFonts w:ascii="Calibri" w:hAnsi="Calibri" w:cs="Calibri"/>
                <w:color w:val="FFFFFF"/>
              </w:rPr>
              <w:t>2</w:t>
            </w:r>
            <w:r w:rsidR="00EC4C57" w:rsidRPr="00EC72C6">
              <w:rPr>
                <w:rFonts w:ascii="Calibri" w:hAnsi="Calibri" w:cs="Calibri"/>
                <w:color w:val="FFFFFF"/>
              </w:rPr>
              <w:t xml:space="preserve">         </w:t>
            </w:r>
            <w:r w:rsidR="00EC4C57">
              <w:rPr>
                <w:rFonts w:ascii="Calibri" w:hAnsi="Calibri" w:cs="Calibri"/>
                <w:color w:val="FFFFFF"/>
              </w:rPr>
              <w:t xml:space="preserve">MERKMALE  </w:t>
            </w:r>
            <w:r w:rsidR="00EC4C57" w:rsidRPr="00EC72C6">
              <w:rPr>
                <w:rFonts w:ascii="Calibri" w:hAnsi="Calibri" w:cs="Calibri"/>
                <w:color w:val="FFFFFF"/>
              </w:rPr>
              <w:t xml:space="preserve"> VON  GEBUNDENEN  GANZTAGSSCHULEN  IN  NRW</w:t>
            </w:r>
            <w:r w:rsidR="00EC4C57">
              <w:rPr>
                <w:rFonts w:ascii="Calibri" w:hAnsi="Calibri" w:cs="Calibri"/>
                <w:color w:val="FFFFFF"/>
              </w:rPr>
              <w:t xml:space="preserve"> </w:t>
            </w:r>
          </w:p>
        </w:tc>
      </w:tr>
      <w:tr w:rsidR="00EC4C57" w:rsidTr="00EC4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auto"/>
          </w:tcPr>
          <w:p w:rsidR="00EC4C57" w:rsidRPr="00712E24" w:rsidRDefault="00EC4C57" w:rsidP="009569B1">
            <w:pPr>
              <w:spacing w:after="200" w:line="276" w:lineRule="auto"/>
              <w:rPr>
                <w:rFonts w:ascii="Calibri" w:hAnsi="Calibri" w:cs="Calibri"/>
                <w:color w:val="auto"/>
              </w:rPr>
            </w:pPr>
            <w:r>
              <w:rPr>
                <w:rFonts w:ascii="Calibri" w:hAnsi="Calibri" w:cs="Calibri"/>
                <w:color w:val="auto"/>
              </w:rPr>
              <w:t>ES  GIBT…</w:t>
            </w:r>
          </w:p>
        </w:tc>
      </w:tr>
      <w:tr w:rsidR="00EC4C57" w:rsidRPr="00EC72C6"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EC72C6" w:rsidRDefault="00EC4C57" w:rsidP="009569B1">
            <w:pPr>
              <w:rPr>
                <w:b w:val="0"/>
                <w:color w:val="auto"/>
              </w:rPr>
            </w:pPr>
            <w:r w:rsidRPr="00EC72C6">
              <w:rPr>
                <w:b w:val="0"/>
                <w:color w:val="auto"/>
              </w:rPr>
              <w:t>Angebote für unterschiedlich große und heterogene Gruppen, die auch besondere soziale Problemlagen berücksichtigen.</w:t>
            </w:r>
          </w:p>
        </w:tc>
        <w:tc>
          <w:tcPr>
            <w:tcW w:w="5900" w:type="dxa"/>
            <w:shd w:val="clear" w:color="auto" w:fill="F2F2F2" w:themeFill="background1" w:themeFillShade="F2"/>
          </w:tcPr>
          <w:p w:rsidR="00EC4C57" w:rsidRPr="00EC72C6"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tc>
      </w:tr>
      <w:tr w:rsidR="00EC4C57" w:rsidRPr="00EC72C6"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EC72C6" w:rsidRDefault="00EC4C57" w:rsidP="009569B1">
            <w:pPr>
              <w:rPr>
                <w:b w:val="0"/>
                <w:color w:val="auto"/>
              </w:rPr>
            </w:pPr>
            <w:r w:rsidRPr="00EC72C6">
              <w:rPr>
                <w:b w:val="0"/>
                <w:color w:val="auto"/>
              </w:rPr>
              <w:t>Verlässliches Zeitraster und sinnvoll rhythmisierte Verteilung von Lernzeiten auf den Vor- und Nachmittag, auch mit veränderter Stundentaktung.</w:t>
            </w:r>
          </w:p>
        </w:tc>
        <w:tc>
          <w:tcPr>
            <w:tcW w:w="5900" w:type="dxa"/>
            <w:shd w:val="clear" w:color="auto" w:fill="F2F2F2" w:themeFill="background1" w:themeFillShade="F2"/>
          </w:tcPr>
          <w:p w:rsidR="00EC4C57"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p w:rsidR="00EC4C57" w:rsidRPr="00EC72C6"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tc>
      </w:tr>
      <w:tr w:rsidR="00B57186" w:rsidRPr="00EC72C6" w:rsidTr="00F21E06">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FFFFFF" w:themeFill="background1"/>
          </w:tcPr>
          <w:p w:rsidR="00B57186" w:rsidRDefault="00B57186" w:rsidP="009569B1">
            <w:pPr>
              <w:rPr>
                <w:rFonts w:ascii="Calibri" w:hAnsi="Calibri" w:cs="Calibri"/>
                <w:color w:val="auto"/>
              </w:rPr>
            </w:pPr>
            <w:r>
              <w:rPr>
                <w:rFonts w:ascii="Calibri" w:hAnsi="Calibri" w:cs="Calibri"/>
                <w:color w:val="auto"/>
              </w:rPr>
              <w:lastRenderedPageBreak/>
              <w:t>ES  GIBT…</w:t>
            </w:r>
          </w:p>
          <w:p w:rsidR="00B57186" w:rsidRPr="00EC72C6" w:rsidRDefault="00B57186" w:rsidP="009569B1">
            <w:pPr>
              <w:rPr>
                <w:rFonts w:ascii="Calibri" w:eastAsia="Times New Roman" w:hAnsi="Calibri" w:cs="Times New Roman"/>
                <w:b w:val="0"/>
                <w:szCs w:val="28"/>
              </w:rPr>
            </w:pPr>
          </w:p>
        </w:tc>
      </w:tr>
      <w:tr w:rsidR="00EC4C57" w:rsidRPr="00EC72C6"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EC72C6" w:rsidRDefault="00EC4C57" w:rsidP="009569B1">
            <w:pPr>
              <w:rPr>
                <w:b w:val="0"/>
                <w:color w:val="auto"/>
              </w:rPr>
            </w:pPr>
            <w:r w:rsidRPr="00EC72C6">
              <w:rPr>
                <w:b w:val="0"/>
                <w:color w:val="auto"/>
              </w:rPr>
              <w:t>Öffnung von Schule zum Sozialraum und Zusammenarbeit mit dort tätigen Akteuren</w:t>
            </w:r>
            <w:r>
              <w:rPr>
                <w:b w:val="0"/>
                <w:color w:val="auto"/>
              </w:rPr>
              <w:t>.</w:t>
            </w:r>
          </w:p>
        </w:tc>
        <w:tc>
          <w:tcPr>
            <w:tcW w:w="5900" w:type="dxa"/>
            <w:shd w:val="clear" w:color="auto" w:fill="F2F2F2" w:themeFill="background1" w:themeFillShade="F2"/>
          </w:tcPr>
          <w:p w:rsidR="00EC4C57" w:rsidRPr="00EC72C6"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tc>
      </w:tr>
      <w:tr w:rsidR="00EC4C57" w:rsidRPr="00EC72C6"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rPr>
                <w:b w:val="0"/>
                <w:color w:val="auto"/>
              </w:rPr>
            </w:pPr>
            <w:r w:rsidRPr="00EC72C6">
              <w:rPr>
                <w:b w:val="0"/>
                <w:color w:val="auto"/>
              </w:rPr>
              <w:t xml:space="preserve">Förderkonzepte und -angebote für Schülerinnen und </w:t>
            </w:r>
            <w:r>
              <w:rPr>
                <w:b w:val="0"/>
                <w:color w:val="auto"/>
              </w:rPr>
              <w:t>Schüler mit besonderen Bedarfen.</w:t>
            </w:r>
          </w:p>
          <w:p w:rsidR="00EC4C57" w:rsidRPr="00EC72C6" w:rsidRDefault="00EC4C57" w:rsidP="009569B1">
            <w:pPr>
              <w:rPr>
                <w:b w:val="0"/>
                <w:color w:val="auto"/>
              </w:rPr>
            </w:pPr>
          </w:p>
        </w:tc>
        <w:tc>
          <w:tcPr>
            <w:tcW w:w="5900" w:type="dxa"/>
            <w:shd w:val="clear" w:color="auto" w:fill="F2F2F2" w:themeFill="background1" w:themeFillShade="F2"/>
          </w:tcPr>
          <w:p w:rsidR="00EC4C57" w:rsidRPr="00EC72C6"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tc>
      </w:tr>
      <w:tr w:rsidR="00EC4C57" w:rsidRPr="00EC72C6"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200" w:line="276" w:lineRule="auto"/>
              <w:contextualSpacing/>
              <w:rPr>
                <w:rFonts w:ascii="Calibri" w:eastAsia="Calibri" w:hAnsi="Calibri" w:cs="Calibri"/>
                <w:b w:val="0"/>
                <w:color w:val="auto"/>
                <w:szCs w:val="24"/>
                <w:lang w:eastAsia="de-DE"/>
              </w:rPr>
            </w:pPr>
            <w:r w:rsidRPr="00EC72C6">
              <w:rPr>
                <w:rFonts w:ascii="Calibri" w:eastAsia="Calibri" w:hAnsi="Calibri" w:cs="Calibri"/>
                <w:b w:val="0"/>
                <w:color w:val="auto"/>
                <w:szCs w:val="24"/>
                <w:lang w:eastAsia="de-DE"/>
              </w:rPr>
              <w:t>Interessenförderung durch zusätzliche themen- und fachbezogene oder fächerübergreifende, auch klassen- und jahrgangsstufen-übergreifende Angebote un</w:t>
            </w:r>
            <w:r>
              <w:rPr>
                <w:rFonts w:ascii="Calibri" w:eastAsia="Calibri" w:hAnsi="Calibri" w:cs="Calibri"/>
                <w:b w:val="0"/>
                <w:color w:val="auto"/>
                <w:szCs w:val="24"/>
                <w:lang w:eastAsia="de-DE"/>
              </w:rPr>
              <w:t>d außerunterrichtliche Praktika.</w:t>
            </w:r>
          </w:p>
          <w:p w:rsidR="00EC4C57" w:rsidRPr="00EC72C6" w:rsidRDefault="00EC4C57" w:rsidP="009569B1">
            <w:pPr>
              <w:spacing w:after="200" w:line="276" w:lineRule="auto"/>
              <w:contextualSpacing/>
              <w:rPr>
                <w:rFonts w:ascii="Calibri" w:eastAsia="Calibri" w:hAnsi="Calibri" w:cs="Calibri"/>
                <w:b w:val="0"/>
                <w:color w:val="auto"/>
                <w:szCs w:val="24"/>
                <w:lang w:eastAsia="de-DE"/>
              </w:rPr>
            </w:pPr>
          </w:p>
        </w:tc>
        <w:tc>
          <w:tcPr>
            <w:tcW w:w="5900" w:type="dxa"/>
            <w:shd w:val="clear" w:color="auto" w:fill="F2F2F2" w:themeFill="background1" w:themeFillShade="F2"/>
          </w:tcPr>
          <w:p w:rsidR="00EC4C57" w:rsidRPr="00EC72C6"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RPr="00EC72C6"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200" w:line="276" w:lineRule="auto"/>
              <w:contextualSpacing/>
              <w:rPr>
                <w:rFonts w:ascii="Calibri" w:eastAsia="Calibri" w:hAnsi="Calibri" w:cs="Calibri"/>
                <w:b w:val="0"/>
                <w:color w:val="auto"/>
                <w:szCs w:val="24"/>
                <w:lang w:eastAsia="de-DE"/>
              </w:rPr>
            </w:pPr>
            <w:r>
              <w:rPr>
                <w:rFonts w:ascii="Calibri" w:eastAsia="Calibri" w:hAnsi="Calibri" w:cs="Calibri"/>
                <w:b w:val="0"/>
                <w:color w:val="auto"/>
                <w:szCs w:val="24"/>
                <w:lang w:eastAsia="de-DE"/>
              </w:rPr>
              <w:t>Z</w:t>
            </w:r>
            <w:r w:rsidRPr="00EC72C6">
              <w:rPr>
                <w:rFonts w:ascii="Calibri" w:eastAsia="Calibri" w:hAnsi="Calibri" w:cs="Calibri"/>
                <w:b w:val="0"/>
                <w:color w:val="auto"/>
                <w:szCs w:val="24"/>
                <w:lang w:eastAsia="de-DE"/>
              </w:rPr>
              <w:t>usätzliche Zugänge zum Lernen und Arbeitsgemeinschaften sowie  sozialpädagogische Angebote, insbesondere im Rahmen von Projekten der Kinder- und Jugendhilfe</w:t>
            </w:r>
            <w:r>
              <w:rPr>
                <w:rFonts w:ascii="Calibri" w:eastAsia="Calibri" w:hAnsi="Calibri" w:cs="Calibri"/>
                <w:b w:val="0"/>
                <w:color w:val="auto"/>
                <w:szCs w:val="24"/>
                <w:lang w:eastAsia="de-DE"/>
              </w:rPr>
              <w:t>.</w:t>
            </w:r>
          </w:p>
          <w:p w:rsidR="00EC4C57" w:rsidRPr="00EC72C6" w:rsidRDefault="00EC4C57" w:rsidP="009569B1">
            <w:pPr>
              <w:spacing w:after="200" w:line="276" w:lineRule="auto"/>
              <w:contextualSpacing/>
              <w:rPr>
                <w:rFonts w:ascii="Calibri" w:eastAsia="Calibri" w:hAnsi="Calibri" w:cs="Calibri"/>
                <w:b w:val="0"/>
                <w:color w:val="auto"/>
                <w:szCs w:val="24"/>
              </w:rPr>
            </w:pPr>
          </w:p>
        </w:tc>
        <w:tc>
          <w:tcPr>
            <w:tcW w:w="5900" w:type="dxa"/>
            <w:shd w:val="clear" w:color="auto" w:fill="F2F2F2" w:themeFill="background1" w:themeFillShade="F2"/>
          </w:tcPr>
          <w:p w:rsidR="00EC4C57" w:rsidRPr="00EC72C6"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RPr="00EC72C6"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200" w:line="276" w:lineRule="auto"/>
              <w:contextualSpacing/>
              <w:rPr>
                <w:rFonts w:ascii="Calibri" w:eastAsia="Calibri" w:hAnsi="Calibri" w:cs="Calibri"/>
                <w:b w:val="0"/>
                <w:color w:val="auto"/>
                <w:szCs w:val="24"/>
                <w:lang w:eastAsia="de-DE"/>
              </w:rPr>
            </w:pPr>
            <w:r w:rsidRPr="00EC72C6">
              <w:rPr>
                <w:rFonts w:ascii="Calibri" w:eastAsia="Calibri" w:hAnsi="Calibri" w:cs="Calibri"/>
                <w:b w:val="0"/>
                <w:color w:val="auto"/>
                <w:szCs w:val="24"/>
                <w:lang w:eastAsia="de-DE"/>
              </w:rPr>
              <w:t>Möglichkeiten zur Vertiefung und Erprobung des Gelernten sowie zur Entwicklung der Fähigkeit zum selbs</w:t>
            </w:r>
            <w:r>
              <w:rPr>
                <w:rFonts w:ascii="Calibri" w:eastAsia="Calibri" w:hAnsi="Calibri" w:cs="Calibri"/>
                <w:b w:val="0"/>
                <w:color w:val="auto"/>
                <w:szCs w:val="24"/>
                <w:lang w:eastAsia="de-DE"/>
              </w:rPr>
              <w:t>tständigen Lernen und Gestalten.</w:t>
            </w:r>
          </w:p>
          <w:p w:rsidR="00EC4C57" w:rsidRPr="00EC72C6" w:rsidRDefault="00EC4C57" w:rsidP="009569B1">
            <w:pPr>
              <w:spacing w:after="200" w:line="276" w:lineRule="auto"/>
              <w:contextualSpacing/>
              <w:rPr>
                <w:rFonts w:ascii="Calibri" w:eastAsia="Calibri" w:hAnsi="Calibri" w:cs="Calibri"/>
                <w:b w:val="0"/>
                <w:color w:val="auto"/>
                <w:szCs w:val="24"/>
              </w:rPr>
            </w:pPr>
          </w:p>
        </w:tc>
        <w:tc>
          <w:tcPr>
            <w:tcW w:w="5900" w:type="dxa"/>
            <w:shd w:val="clear" w:color="auto" w:fill="F2F2F2" w:themeFill="background1" w:themeFillShade="F2"/>
          </w:tcPr>
          <w:p w:rsidR="00EC4C57"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p w:rsidR="00EC4C57" w:rsidRPr="00EC72C6"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RPr="00EC72C6"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200" w:line="276" w:lineRule="auto"/>
              <w:contextualSpacing/>
              <w:rPr>
                <w:rFonts w:ascii="Calibri" w:eastAsia="Calibri" w:hAnsi="Calibri" w:cs="Calibri"/>
                <w:b w:val="0"/>
                <w:color w:val="auto"/>
                <w:szCs w:val="24"/>
                <w:lang w:eastAsia="de-DE"/>
              </w:rPr>
            </w:pPr>
            <w:r w:rsidRPr="00EC72C6">
              <w:rPr>
                <w:rFonts w:ascii="Calibri" w:eastAsia="Calibri" w:hAnsi="Calibri" w:cs="Calibri"/>
                <w:b w:val="0"/>
                <w:color w:val="auto"/>
                <w:szCs w:val="24"/>
                <w:lang w:eastAsia="de-DE"/>
              </w:rPr>
              <w:t>Lernen, für Selbstbildungsprozesse und für selbstbestimmte A</w:t>
            </w:r>
            <w:r>
              <w:rPr>
                <w:rFonts w:ascii="Calibri" w:eastAsia="Calibri" w:hAnsi="Calibri" w:cs="Calibri"/>
                <w:b w:val="0"/>
                <w:color w:val="auto"/>
                <w:szCs w:val="24"/>
                <w:lang w:eastAsia="de-DE"/>
              </w:rPr>
              <w:t>ktivitäten.</w:t>
            </w:r>
          </w:p>
          <w:p w:rsidR="00EC4C57" w:rsidRPr="00EC72C6" w:rsidRDefault="00EC4C57" w:rsidP="009569B1">
            <w:pPr>
              <w:spacing w:after="200" w:line="276" w:lineRule="auto"/>
              <w:contextualSpacing/>
              <w:rPr>
                <w:rFonts w:ascii="Calibri" w:eastAsia="Calibri" w:hAnsi="Calibri" w:cs="Calibri"/>
                <w:b w:val="0"/>
                <w:color w:val="auto"/>
                <w:szCs w:val="24"/>
                <w:lang w:eastAsia="de-DE"/>
              </w:rPr>
            </w:pPr>
          </w:p>
        </w:tc>
        <w:tc>
          <w:tcPr>
            <w:tcW w:w="5900" w:type="dxa"/>
            <w:shd w:val="clear" w:color="auto" w:fill="F2F2F2" w:themeFill="background1" w:themeFillShade="F2"/>
          </w:tcPr>
          <w:p w:rsidR="00EC4C57" w:rsidRPr="00EC72C6"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RPr="00EC72C6"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200" w:line="276" w:lineRule="auto"/>
              <w:contextualSpacing/>
              <w:rPr>
                <w:rFonts w:ascii="Calibri" w:eastAsia="Calibri" w:hAnsi="Calibri" w:cs="Calibri"/>
                <w:b w:val="0"/>
                <w:color w:val="auto"/>
                <w:szCs w:val="24"/>
                <w:lang w:eastAsia="de-DE"/>
              </w:rPr>
            </w:pPr>
            <w:r w:rsidRPr="00EC72C6">
              <w:rPr>
                <w:rFonts w:ascii="Calibri" w:eastAsia="Calibri" w:hAnsi="Calibri" w:cs="Calibri"/>
                <w:b w:val="0"/>
                <w:color w:val="auto"/>
                <w:szCs w:val="24"/>
                <w:lang w:eastAsia="de-DE"/>
              </w:rPr>
              <w:t>Gleichgewicht von Anspannung und Entspannung mit entsprechenden Ruhe- und Erholungsphasen und von Kindern und Jugend</w:t>
            </w:r>
            <w:r>
              <w:rPr>
                <w:rFonts w:ascii="Calibri" w:eastAsia="Calibri" w:hAnsi="Calibri" w:cs="Calibri"/>
                <w:b w:val="0"/>
                <w:color w:val="auto"/>
                <w:szCs w:val="24"/>
                <w:lang w:eastAsia="de-DE"/>
              </w:rPr>
              <w:t>lichen frei gestaltbaren Zeiten.</w:t>
            </w:r>
          </w:p>
          <w:p w:rsidR="00EC4C57" w:rsidRPr="00EC72C6" w:rsidRDefault="00EC4C57" w:rsidP="009569B1">
            <w:pPr>
              <w:spacing w:after="200" w:line="276" w:lineRule="auto"/>
              <w:contextualSpacing/>
              <w:rPr>
                <w:rFonts w:ascii="Calibri" w:eastAsia="Calibri" w:hAnsi="Calibri" w:cs="Calibri"/>
                <w:b w:val="0"/>
                <w:color w:val="auto"/>
                <w:szCs w:val="24"/>
              </w:rPr>
            </w:pPr>
          </w:p>
        </w:tc>
        <w:tc>
          <w:tcPr>
            <w:tcW w:w="5900" w:type="dxa"/>
            <w:shd w:val="clear" w:color="auto" w:fill="F2F2F2" w:themeFill="background1" w:themeFillShade="F2"/>
          </w:tcPr>
          <w:p w:rsidR="00EC4C57" w:rsidRPr="00EC72C6"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RPr="00EC72C6"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200" w:line="276" w:lineRule="auto"/>
              <w:contextualSpacing/>
              <w:rPr>
                <w:rFonts w:ascii="Calibri" w:eastAsia="Calibri" w:hAnsi="Calibri" w:cs="Calibri"/>
                <w:b w:val="0"/>
                <w:color w:val="auto"/>
                <w:szCs w:val="24"/>
                <w:lang w:eastAsia="de-DE"/>
              </w:rPr>
            </w:pPr>
            <w:r w:rsidRPr="00EC72C6">
              <w:rPr>
                <w:rFonts w:ascii="Calibri" w:eastAsia="Calibri" w:hAnsi="Calibri" w:cs="Calibri"/>
                <w:b w:val="0"/>
                <w:color w:val="auto"/>
                <w:szCs w:val="24"/>
                <w:lang w:eastAsia="de-DE"/>
              </w:rPr>
              <w:t>Angebote zur gesunden Lebensgestaltung, u</w:t>
            </w:r>
            <w:r>
              <w:rPr>
                <w:rFonts w:ascii="Calibri" w:eastAsia="Calibri" w:hAnsi="Calibri" w:cs="Calibri"/>
                <w:b w:val="0"/>
                <w:color w:val="auto"/>
                <w:szCs w:val="24"/>
                <w:lang w:eastAsia="de-DE"/>
              </w:rPr>
              <w:t>.a. zu einer gesunden Ernährung.</w:t>
            </w:r>
          </w:p>
          <w:p w:rsidR="00EC4C57" w:rsidRPr="00EC72C6" w:rsidRDefault="00EC4C57" w:rsidP="009569B1">
            <w:pPr>
              <w:spacing w:after="200" w:line="276" w:lineRule="auto"/>
              <w:contextualSpacing/>
              <w:rPr>
                <w:rFonts w:ascii="Calibri" w:eastAsia="Calibri" w:hAnsi="Calibri" w:cs="Calibri"/>
                <w:b w:val="0"/>
                <w:color w:val="auto"/>
                <w:szCs w:val="24"/>
                <w:lang w:eastAsia="de-DE"/>
              </w:rPr>
            </w:pPr>
          </w:p>
        </w:tc>
        <w:tc>
          <w:tcPr>
            <w:tcW w:w="5900" w:type="dxa"/>
            <w:shd w:val="clear" w:color="auto" w:fill="F2F2F2" w:themeFill="background1" w:themeFillShade="F2"/>
          </w:tcPr>
          <w:p w:rsidR="00EC4C57" w:rsidRPr="00EC72C6"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RPr="00EC72C6"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EC72C6" w:rsidRDefault="00EC4C57" w:rsidP="009569B1">
            <w:pPr>
              <w:spacing w:after="200" w:line="276" w:lineRule="auto"/>
              <w:contextualSpacing/>
              <w:rPr>
                <w:rFonts w:ascii="Calibri" w:eastAsia="Calibri" w:hAnsi="Calibri" w:cs="Calibri"/>
                <w:b w:val="0"/>
                <w:color w:val="auto"/>
                <w:szCs w:val="24"/>
              </w:rPr>
            </w:pPr>
            <w:r>
              <w:rPr>
                <w:rFonts w:ascii="Calibri" w:eastAsia="Calibri" w:hAnsi="Calibri" w:cs="Calibri"/>
                <w:b w:val="0"/>
                <w:color w:val="auto"/>
                <w:szCs w:val="24"/>
                <w:lang w:eastAsia="de-DE"/>
              </w:rPr>
              <w:t>V</w:t>
            </w:r>
            <w:r w:rsidRPr="00EC72C6">
              <w:rPr>
                <w:rFonts w:ascii="Calibri" w:eastAsia="Calibri" w:hAnsi="Calibri" w:cs="Calibri"/>
                <w:b w:val="0"/>
                <w:color w:val="auto"/>
                <w:szCs w:val="24"/>
                <w:lang w:eastAsia="de-DE"/>
              </w:rPr>
              <w:t>ielfältige Bewegungs</w:t>
            </w:r>
            <w:r>
              <w:rPr>
                <w:rFonts w:ascii="Calibri" w:eastAsia="Calibri" w:hAnsi="Calibri" w:cs="Calibri"/>
                <w:b w:val="0"/>
                <w:color w:val="auto"/>
                <w:szCs w:val="24"/>
                <w:lang w:eastAsia="de-DE"/>
              </w:rPr>
              <w:t>anreize und –</w:t>
            </w:r>
            <w:proofErr w:type="spellStart"/>
            <w:r>
              <w:rPr>
                <w:rFonts w:ascii="Calibri" w:eastAsia="Calibri" w:hAnsi="Calibri" w:cs="Calibri"/>
                <w:b w:val="0"/>
                <w:color w:val="auto"/>
                <w:szCs w:val="24"/>
                <w:lang w:eastAsia="de-DE"/>
              </w:rPr>
              <w:t>angebote</w:t>
            </w:r>
            <w:proofErr w:type="spellEnd"/>
            <w:r>
              <w:rPr>
                <w:rFonts w:ascii="Calibri" w:eastAsia="Calibri" w:hAnsi="Calibri" w:cs="Calibri"/>
                <w:b w:val="0"/>
                <w:color w:val="auto"/>
                <w:szCs w:val="24"/>
                <w:lang w:eastAsia="de-DE"/>
              </w:rPr>
              <w:t>.</w:t>
            </w:r>
          </w:p>
        </w:tc>
        <w:tc>
          <w:tcPr>
            <w:tcW w:w="5900" w:type="dxa"/>
            <w:shd w:val="clear" w:color="auto" w:fill="F2F2F2" w:themeFill="background1" w:themeFillShade="F2"/>
          </w:tcPr>
          <w:p w:rsidR="00EC4C57" w:rsidRPr="00EC72C6"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RPr="00EC72C6"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200" w:line="276" w:lineRule="auto"/>
              <w:contextualSpacing/>
              <w:rPr>
                <w:rFonts w:ascii="Calibri" w:eastAsia="Calibri" w:hAnsi="Calibri" w:cs="Calibri"/>
                <w:b w:val="0"/>
                <w:color w:val="auto"/>
                <w:szCs w:val="24"/>
                <w:lang w:eastAsia="de-DE"/>
              </w:rPr>
            </w:pPr>
            <w:r w:rsidRPr="00EC72C6">
              <w:rPr>
                <w:rFonts w:ascii="Calibri" w:eastAsia="Calibri" w:hAnsi="Calibri" w:cs="Calibri"/>
                <w:b w:val="0"/>
                <w:color w:val="auto"/>
                <w:szCs w:val="24"/>
                <w:lang w:eastAsia="de-DE"/>
              </w:rPr>
              <w:t xml:space="preserve">Einbindung der Eltern und </w:t>
            </w:r>
            <w:proofErr w:type="spellStart"/>
            <w:r w:rsidRPr="00EC72C6">
              <w:rPr>
                <w:rFonts w:ascii="Calibri" w:eastAsia="Calibri" w:hAnsi="Calibri" w:cs="Calibri"/>
                <w:b w:val="0"/>
                <w:color w:val="auto"/>
                <w:szCs w:val="24"/>
                <w:lang w:eastAsia="de-DE"/>
              </w:rPr>
              <w:t>SuS</w:t>
            </w:r>
            <w:proofErr w:type="spellEnd"/>
            <w:r w:rsidRPr="00EC72C6">
              <w:rPr>
                <w:rFonts w:ascii="Calibri" w:eastAsia="Calibri" w:hAnsi="Calibri" w:cs="Calibri"/>
                <w:b w:val="0"/>
                <w:color w:val="auto"/>
                <w:szCs w:val="24"/>
                <w:lang w:eastAsia="de-DE"/>
              </w:rPr>
              <w:t xml:space="preserve"> an Konzeptio</w:t>
            </w:r>
            <w:r>
              <w:rPr>
                <w:rFonts w:ascii="Calibri" w:eastAsia="Calibri" w:hAnsi="Calibri" w:cs="Calibri"/>
                <w:b w:val="0"/>
                <w:color w:val="auto"/>
                <w:szCs w:val="24"/>
                <w:lang w:eastAsia="de-DE"/>
              </w:rPr>
              <w:t>n und Durchführung der Angebote.</w:t>
            </w:r>
          </w:p>
          <w:p w:rsidR="00EC4C57" w:rsidRPr="00EC72C6" w:rsidRDefault="00EC4C57" w:rsidP="009569B1">
            <w:pPr>
              <w:spacing w:after="200" w:line="276" w:lineRule="auto"/>
              <w:contextualSpacing/>
              <w:rPr>
                <w:rFonts w:ascii="Calibri" w:eastAsia="Calibri" w:hAnsi="Calibri" w:cs="Calibri"/>
                <w:b w:val="0"/>
                <w:color w:val="auto"/>
                <w:szCs w:val="24"/>
              </w:rPr>
            </w:pPr>
          </w:p>
        </w:tc>
        <w:tc>
          <w:tcPr>
            <w:tcW w:w="5900" w:type="dxa"/>
            <w:shd w:val="clear" w:color="auto" w:fill="F2F2F2" w:themeFill="background1" w:themeFillShade="F2"/>
          </w:tcPr>
          <w:p w:rsidR="00EC4C57" w:rsidRPr="00EC72C6"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RPr="00EC72C6"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200" w:line="276" w:lineRule="auto"/>
              <w:contextualSpacing/>
              <w:rPr>
                <w:rFonts w:ascii="Calibri" w:eastAsia="Calibri" w:hAnsi="Calibri" w:cs="Calibri"/>
                <w:b w:val="0"/>
                <w:color w:val="auto"/>
                <w:szCs w:val="24"/>
                <w:lang w:eastAsia="de-DE"/>
              </w:rPr>
            </w:pPr>
            <w:r w:rsidRPr="00EC72C6">
              <w:rPr>
                <w:rFonts w:ascii="Calibri" w:eastAsia="Calibri" w:hAnsi="Calibri" w:cs="Calibri"/>
                <w:b w:val="0"/>
                <w:color w:val="auto"/>
                <w:szCs w:val="24"/>
                <w:lang w:eastAsia="de-DE"/>
              </w:rPr>
              <w:t>Unterstützungsangebote für Eltern, z.B. zu Erziehungsf</w:t>
            </w:r>
            <w:r>
              <w:rPr>
                <w:rFonts w:ascii="Calibri" w:eastAsia="Calibri" w:hAnsi="Calibri" w:cs="Calibri"/>
                <w:b w:val="0"/>
                <w:color w:val="auto"/>
                <w:szCs w:val="24"/>
                <w:lang w:eastAsia="de-DE"/>
              </w:rPr>
              <w:t>ragen, Beratung und Mitwirkung.</w:t>
            </w:r>
          </w:p>
          <w:p w:rsidR="00B57186" w:rsidRPr="00EC72C6" w:rsidRDefault="00B57186" w:rsidP="009569B1">
            <w:pPr>
              <w:spacing w:after="200" w:line="276" w:lineRule="auto"/>
              <w:contextualSpacing/>
              <w:rPr>
                <w:rFonts w:ascii="Calibri" w:eastAsia="Calibri" w:hAnsi="Calibri" w:cs="Calibri"/>
                <w:b w:val="0"/>
                <w:color w:val="auto"/>
                <w:szCs w:val="24"/>
              </w:rPr>
            </w:pPr>
          </w:p>
        </w:tc>
        <w:tc>
          <w:tcPr>
            <w:tcW w:w="5900" w:type="dxa"/>
            <w:shd w:val="clear" w:color="auto" w:fill="F2F2F2" w:themeFill="background1" w:themeFillShade="F2"/>
          </w:tcPr>
          <w:p w:rsidR="00EC4C57" w:rsidRPr="00EC72C6"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RPr="00EC72C6" w:rsidTr="00EC4C57">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auto"/>
          </w:tcPr>
          <w:p w:rsidR="00EC4C57" w:rsidRPr="00EC72C6" w:rsidRDefault="00EC4C57" w:rsidP="009569B1">
            <w:pPr>
              <w:rPr>
                <w:rFonts w:ascii="Calibri" w:eastAsia="Times New Roman" w:hAnsi="Calibri" w:cs="Times New Roman"/>
                <w:b w:val="0"/>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808080" w:themeFill="background1" w:themeFillShade="80"/>
          </w:tcPr>
          <w:p w:rsidR="00EC4C57" w:rsidRPr="00712E24" w:rsidRDefault="00EC4C57" w:rsidP="00EC4C57">
            <w:pPr>
              <w:pStyle w:val="Listenabsatz"/>
              <w:numPr>
                <w:ilvl w:val="0"/>
                <w:numId w:val="13"/>
              </w:numPr>
              <w:spacing w:after="200" w:line="276" w:lineRule="auto"/>
              <w:rPr>
                <w:rFonts w:ascii="Calibri" w:eastAsia="Times New Roman" w:hAnsi="Calibri" w:cs="Times New Roman"/>
                <w:caps/>
                <w:szCs w:val="28"/>
              </w:rPr>
            </w:pPr>
            <w:r w:rsidRPr="00712E24">
              <w:rPr>
                <w:rFonts w:ascii="Calibri" w:eastAsia="Times New Roman" w:hAnsi="Calibri" w:cs="Times New Roman"/>
                <w:caps/>
                <w:color w:val="FFFFFF" w:themeColor="background1"/>
                <w:szCs w:val="28"/>
              </w:rPr>
              <w:t>Vorgaben für Gestaltung, Teilnahme und Zeitrahmen</w:t>
            </w: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4F6DA2" w:rsidRDefault="00EC4C57" w:rsidP="009569B1">
            <w:pPr>
              <w:pStyle w:val="Listenabsatz"/>
              <w:spacing w:after="120"/>
              <w:ind w:left="0"/>
              <w:rPr>
                <w:rFonts w:ascii="Calibri" w:eastAsia="Times New Roman" w:hAnsi="Calibri" w:cs="Calibri"/>
                <w:b w:val="0"/>
                <w:color w:val="auto"/>
              </w:rPr>
            </w:pPr>
            <w:r w:rsidRPr="004F6DA2">
              <w:rPr>
                <w:rFonts w:ascii="Calibri" w:eastAsia="Calibri" w:hAnsi="Calibri" w:cs="Calibri"/>
                <w:b w:val="0"/>
                <w:color w:val="auto"/>
                <w:szCs w:val="24"/>
                <w:lang w:eastAsia="de-DE"/>
              </w:rPr>
              <w:t>Zentrale Grundlage für die Gestaltung des Ganztages ist die Zusammenarbeit mit Kinder- und Jugendhilfe, gemeinwohlorientierten Institutionen und Organisationen aus Kultur, Sport, Wirtschaft, Handwerk sowie weiteren außerschulischen Partnern.</w:t>
            </w: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4F6DA2" w:rsidRDefault="00EC4C57" w:rsidP="009569B1">
            <w:pPr>
              <w:spacing w:after="120"/>
              <w:rPr>
                <w:rFonts w:ascii="Calibri" w:eastAsia="Times New Roman" w:hAnsi="Calibri" w:cs="Calibri"/>
                <w:b w:val="0"/>
                <w:color w:val="auto"/>
              </w:rPr>
            </w:pPr>
            <w:r w:rsidRPr="004F6DA2">
              <w:rPr>
                <w:rFonts w:ascii="Calibri" w:eastAsia="Times New Roman" w:hAnsi="Calibri" w:cs="Calibri"/>
                <w:b w:val="0"/>
                <w:color w:val="auto"/>
              </w:rPr>
              <w:lastRenderedPageBreak/>
              <w:t>Gewinnorientierte Träger und kommerzielle Nachhilfeinstitute sind nicht beteiligt.</w:t>
            </w: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rPr>
                <w:rFonts w:ascii="Calibri" w:eastAsia="Times New Roman" w:hAnsi="Calibri" w:cs="Calibri"/>
                <w:b w:val="0"/>
                <w:color w:val="auto"/>
              </w:rPr>
            </w:pPr>
            <w:r>
              <w:rPr>
                <w:rFonts w:ascii="Calibri" w:eastAsia="Times New Roman" w:hAnsi="Calibri" w:cs="Calibri"/>
                <w:b w:val="0"/>
                <w:color w:val="auto"/>
              </w:rPr>
              <w:t>Es gibt m</w:t>
            </w:r>
            <w:r w:rsidRPr="004F6DA2">
              <w:rPr>
                <w:rFonts w:ascii="Calibri" w:eastAsia="Times New Roman" w:hAnsi="Calibri" w:cs="Calibri"/>
                <w:b w:val="0"/>
                <w:color w:val="auto"/>
              </w:rPr>
              <w:t xml:space="preserve">indestens 3 ‚lange‘ </w:t>
            </w:r>
            <w:r>
              <w:rPr>
                <w:rFonts w:ascii="Calibri" w:eastAsia="Times New Roman" w:hAnsi="Calibri" w:cs="Calibri"/>
                <w:b w:val="0"/>
                <w:color w:val="auto"/>
              </w:rPr>
              <w:t>„</w:t>
            </w:r>
            <w:r w:rsidRPr="004F6DA2">
              <w:rPr>
                <w:rFonts w:ascii="Calibri" w:eastAsia="Times New Roman" w:hAnsi="Calibri" w:cs="Calibri"/>
                <w:b w:val="0"/>
                <w:color w:val="auto"/>
              </w:rPr>
              <w:t>Unterrichtstage</w:t>
            </w:r>
            <w:r>
              <w:rPr>
                <w:rFonts w:ascii="Calibri" w:eastAsia="Times New Roman" w:hAnsi="Calibri" w:cs="Calibri"/>
                <w:b w:val="0"/>
                <w:color w:val="auto"/>
              </w:rPr>
              <w:t>“</w:t>
            </w:r>
            <w:r w:rsidRPr="004F6DA2">
              <w:rPr>
                <w:rFonts w:ascii="Calibri" w:eastAsia="Times New Roman" w:hAnsi="Calibri" w:cs="Calibri"/>
                <w:b w:val="0"/>
                <w:color w:val="auto"/>
              </w:rPr>
              <w:t xml:space="preserve"> (erweitert gebunden: 4) je mindestens 7 </w:t>
            </w:r>
            <w:proofErr w:type="spellStart"/>
            <w:proofErr w:type="gramStart"/>
            <w:r w:rsidRPr="004F6DA2">
              <w:rPr>
                <w:rFonts w:ascii="Calibri" w:eastAsia="Times New Roman" w:hAnsi="Calibri" w:cs="Calibri"/>
                <w:b w:val="0"/>
                <w:color w:val="auto"/>
              </w:rPr>
              <w:t>Zeitstd</w:t>
            </w:r>
            <w:proofErr w:type="spellEnd"/>
            <w:r>
              <w:rPr>
                <w:rFonts w:ascii="Calibri" w:eastAsia="Times New Roman" w:hAnsi="Calibri" w:cs="Calibri"/>
                <w:b w:val="0"/>
                <w:color w:val="auto"/>
              </w:rPr>
              <w:t>.,</w:t>
            </w:r>
            <w:proofErr w:type="gramEnd"/>
            <w:r>
              <w:rPr>
                <w:rFonts w:ascii="Calibri" w:eastAsia="Times New Roman" w:hAnsi="Calibri" w:cs="Calibri"/>
                <w:b w:val="0"/>
                <w:color w:val="auto"/>
              </w:rPr>
              <w:t xml:space="preserve"> an denen alle </w:t>
            </w:r>
            <w:proofErr w:type="spellStart"/>
            <w:r>
              <w:rPr>
                <w:rFonts w:ascii="Calibri" w:eastAsia="Times New Roman" w:hAnsi="Calibri" w:cs="Calibri"/>
                <w:b w:val="0"/>
                <w:color w:val="auto"/>
              </w:rPr>
              <w:t>SuS</w:t>
            </w:r>
            <w:proofErr w:type="spellEnd"/>
            <w:r>
              <w:rPr>
                <w:rFonts w:ascii="Calibri" w:eastAsia="Times New Roman" w:hAnsi="Calibri" w:cs="Calibri"/>
                <w:b w:val="0"/>
                <w:color w:val="auto"/>
              </w:rPr>
              <w:t xml:space="preserve"> anwesend sein müssen.</w:t>
            </w:r>
          </w:p>
          <w:p w:rsidR="00EC4C57" w:rsidRPr="003E2ED7" w:rsidRDefault="00EC4C57" w:rsidP="009569B1">
            <w:pPr>
              <w:rPr>
                <w:rFonts w:ascii="Calibri" w:eastAsia="Times New Roman" w:hAnsi="Calibri" w:cs="Calibri"/>
                <w:b w:val="0"/>
                <w:color w:val="auto"/>
                <w:sz w:val="12"/>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E97636">
              <w:rPr>
                <w:rFonts w:ascii="Calibri" w:eastAsia="Times New Roman" w:hAnsi="Calibri" w:cs="Calibri"/>
                <w:b w:val="0"/>
                <w:color w:val="auto"/>
              </w:rPr>
              <w:t>Es gibt nach den Pflichtzeiten an den Kurz- und Langtagen weitere, freiwillige, außerunterrichtliche Angebote.</w:t>
            </w:r>
          </w:p>
          <w:p w:rsidR="00EC4C57" w:rsidRPr="003E2ED7" w:rsidRDefault="00EC4C57" w:rsidP="009569B1">
            <w:pPr>
              <w:spacing w:after="120"/>
              <w:rPr>
                <w:rFonts w:ascii="Calibri" w:eastAsia="Times New Roman" w:hAnsi="Calibri" w:cs="Calibri"/>
                <w:b w:val="0"/>
                <w:sz w:val="8"/>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rPr>
            </w:pPr>
            <w:r w:rsidRPr="00E97636">
              <w:rPr>
                <w:rFonts w:ascii="Calibri" w:eastAsia="Times New Roman" w:hAnsi="Calibri" w:cs="Calibri"/>
                <w:b w:val="0"/>
                <w:color w:val="auto"/>
              </w:rPr>
              <w:t xml:space="preserve">Freiwillige,  außerunterrichtliche Angebote können/werden ggf. für einen Teil der </w:t>
            </w:r>
            <w:proofErr w:type="spellStart"/>
            <w:r w:rsidRPr="00E97636">
              <w:rPr>
                <w:rFonts w:ascii="Calibri" w:eastAsia="Times New Roman" w:hAnsi="Calibri" w:cs="Calibri"/>
                <w:b w:val="0"/>
                <w:color w:val="auto"/>
              </w:rPr>
              <w:t>SuS</w:t>
            </w:r>
            <w:proofErr w:type="spellEnd"/>
            <w:r w:rsidRPr="00E97636">
              <w:rPr>
                <w:rFonts w:ascii="Calibri" w:eastAsia="Times New Roman" w:hAnsi="Calibri" w:cs="Calibri"/>
                <w:b w:val="0"/>
                <w:color w:val="auto"/>
              </w:rPr>
              <w:t xml:space="preserve"> als verpflichtend erklärt.</w:t>
            </w:r>
            <w:r>
              <w:rPr>
                <w:rFonts w:ascii="Calibri" w:eastAsia="Times New Roman" w:hAnsi="Calibri" w:cs="Calibri"/>
                <w:b w:val="0"/>
              </w:rPr>
              <w:t xml:space="preserve"> </w:t>
            </w:r>
          </w:p>
          <w:p w:rsidR="003E2ED7" w:rsidRPr="003E2ED7" w:rsidRDefault="003E2ED7" w:rsidP="009569B1">
            <w:pPr>
              <w:spacing w:after="120"/>
              <w:rPr>
                <w:rFonts w:ascii="Calibri" w:eastAsia="Times New Roman" w:hAnsi="Calibri" w:cs="Calibri"/>
                <w:b w:val="0"/>
                <w:sz w:val="6"/>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3E2ED7" w:rsidRDefault="00EC4C57" w:rsidP="009569B1">
            <w:pPr>
              <w:spacing w:after="120"/>
              <w:rPr>
                <w:rFonts w:ascii="Calibri" w:eastAsia="Times New Roman" w:hAnsi="Calibri" w:cs="Calibri"/>
                <w:b w:val="0"/>
                <w:color w:val="auto"/>
              </w:rPr>
            </w:pPr>
            <w:r w:rsidRPr="00D34A49">
              <w:rPr>
                <w:rFonts w:ascii="Calibri" w:eastAsia="Times New Roman" w:hAnsi="Calibri" w:cs="Calibri"/>
                <w:b w:val="0"/>
                <w:color w:val="auto"/>
              </w:rPr>
              <w:t>Elternbeiträge werden nur für freiwillige Angebote erhoben.</w:t>
            </w:r>
          </w:p>
          <w:p w:rsidR="003E2ED7" w:rsidRPr="003E2ED7" w:rsidRDefault="003E2ED7" w:rsidP="009569B1">
            <w:pPr>
              <w:spacing w:after="120"/>
              <w:rPr>
                <w:rFonts w:ascii="Calibri" w:eastAsia="Times New Roman" w:hAnsi="Calibri" w:cs="Calibri"/>
                <w:b w:val="0"/>
                <w:color w:val="auto"/>
                <w:sz w:val="8"/>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3E2ED7" w:rsidRDefault="00EC4C57" w:rsidP="009569B1">
            <w:pPr>
              <w:spacing w:after="120"/>
              <w:rPr>
                <w:rFonts w:ascii="Calibri" w:eastAsia="Times New Roman" w:hAnsi="Calibri" w:cs="Calibri"/>
                <w:b w:val="0"/>
                <w:color w:val="auto"/>
              </w:rPr>
            </w:pPr>
            <w:r w:rsidRPr="00E97636">
              <w:rPr>
                <w:rFonts w:ascii="Calibri" w:eastAsia="Times New Roman" w:hAnsi="Calibri" w:cs="Calibri"/>
                <w:b w:val="0"/>
                <w:color w:val="auto"/>
              </w:rPr>
              <w:t>Für verschiedene Klassenstufen werden ggf. andere Zeitrahmen vorgesehen. (z.B. 4 Tage à 7 Zeitstunden Klassen 5+6 und nur zwei dieser Tage Klasse 9+10)</w:t>
            </w:r>
          </w:p>
          <w:p w:rsidR="003E2ED7" w:rsidRPr="003E2ED7" w:rsidRDefault="003E2ED7" w:rsidP="009569B1">
            <w:pPr>
              <w:spacing w:after="120"/>
              <w:rPr>
                <w:rFonts w:ascii="Calibri" w:eastAsia="Times New Roman" w:hAnsi="Calibri" w:cs="Calibri"/>
                <w:b w:val="0"/>
                <w:color w:val="auto"/>
                <w:sz w:val="6"/>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EC4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FFFFFF" w:themeFill="background1"/>
          </w:tcPr>
          <w:p w:rsidR="00EC4C57" w:rsidRPr="00712E24" w:rsidRDefault="00EC4C57" w:rsidP="009569B1">
            <w:pPr>
              <w:pStyle w:val="Listenabsatz"/>
              <w:spacing w:after="200" w:line="276" w:lineRule="auto"/>
              <w:ind w:left="0"/>
              <w:rPr>
                <w:rFonts w:ascii="Calibri" w:eastAsia="Times New Roman" w:hAnsi="Calibri" w:cs="Times New Roman"/>
                <w:caps/>
                <w:color w:val="auto"/>
                <w:szCs w:val="28"/>
              </w:rPr>
            </w:pPr>
            <w:r w:rsidRPr="00712E24">
              <w:rPr>
                <w:rFonts w:ascii="Calibri" w:eastAsia="Times New Roman" w:hAnsi="Calibri" w:cs="Times New Roman"/>
                <w:caps/>
                <w:color w:val="auto"/>
                <w:szCs w:val="28"/>
              </w:rPr>
              <w:t>Rhythmisierung</w:t>
            </w:r>
            <w:r>
              <w:rPr>
                <w:rFonts w:ascii="Calibri" w:eastAsia="Times New Roman" w:hAnsi="Calibri" w:cs="Times New Roman"/>
                <w:caps/>
                <w:color w:val="auto"/>
                <w:szCs w:val="28"/>
              </w:rPr>
              <w:t xml:space="preserve"> und mittagspause</w:t>
            </w: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D34A49">
              <w:rPr>
                <w:rFonts w:ascii="Calibri" w:eastAsia="Times New Roman" w:hAnsi="Calibri" w:cs="Calibri"/>
                <w:b w:val="0"/>
                <w:color w:val="auto"/>
              </w:rPr>
              <w:t xml:space="preserve">Vor- und Nachmittagsunterricht überschreiten </w:t>
            </w:r>
            <w:r>
              <w:rPr>
                <w:rFonts w:ascii="Calibri" w:eastAsia="Times New Roman" w:hAnsi="Calibri" w:cs="Calibri"/>
                <w:b w:val="0"/>
                <w:color w:val="auto"/>
              </w:rPr>
              <w:t xml:space="preserve">pro Tag </w:t>
            </w:r>
            <w:r w:rsidRPr="00D34A49">
              <w:rPr>
                <w:rFonts w:ascii="Calibri" w:eastAsia="Times New Roman" w:hAnsi="Calibri" w:cs="Calibri"/>
                <w:b w:val="0"/>
                <w:color w:val="auto"/>
              </w:rPr>
              <w:t xml:space="preserve">nicht 360 Minuten.  </w:t>
            </w:r>
          </w:p>
          <w:p w:rsidR="003E2ED7" w:rsidRPr="003E2ED7" w:rsidRDefault="003E2ED7" w:rsidP="009569B1">
            <w:pPr>
              <w:spacing w:after="120"/>
              <w:rPr>
                <w:rFonts w:ascii="Calibri" w:eastAsia="Times New Roman" w:hAnsi="Calibri" w:cs="Calibri"/>
                <w:b w:val="0"/>
                <w:sz w:val="12"/>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D34A49">
              <w:rPr>
                <w:rFonts w:ascii="Calibri" w:eastAsia="Times New Roman" w:hAnsi="Calibri" w:cs="Calibri"/>
                <w:b w:val="0"/>
                <w:color w:val="auto"/>
              </w:rPr>
              <w:t xml:space="preserve">Es gibt ein Rhythmisierungskonzept, das Erholungs- und Entspannungsbedarfe </w:t>
            </w:r>
            <w:r w:rsidRPr="00D34A49">
              <w:rPr>
                <w:rFonts w:ascii="Calibri" w:eastAsia="Times New Roman" w:hAnsi="Calibri" w:cs="Calibri"/>
                <w:color w:val="auto"/>
              </w:rPr>
              <w:t>aller Beteiligten</w:t>
            </w:r>
            <w:r w:rsidRPr="00D34A49">
              <w:rPr>
                <w:rFonts w:ascii="Calibri" w:eastAsia="Times New Roman" w:hAnsi="Calibri" w:cs="Calibri"/>
                <w:b w:val="0"/>
                <w:color w:val="auto"/>
              </w:rPr>
              <w:t xml:space="preserve"> – auch der Lehr- und Fachkräfte –  berücksichtigt. </w:t>
            </w:r>
          </w:p>
          <w:p w:rsidR="003E2ED7" w:rsidRPr="003E2ED7" w:rsidRDefault="003E2ED7" w:rsidP="009569B1">
            <w:pPr>
              <w:spacing w:after="120"/>
              <w:rPr>
                <w:rFonts w:ascii="Calibri" w:eastAsia="Times New Roman" w:hAnsi="Calibri" w:cs="Calibri"/>
                <w:sz w:val="12"/>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3E2ED7" w:rsidRDefault="00EC4C57" w:rsidP="009569B1">
            <w:pPr>
              <w:spacing w:after="120"/>
              <w:rPr>
                <w:rFonts w:ascii="Calibri" w:eastAsia="Times New Roman" w:hAnsi="Calibri" w:cs="Calibri"/>
              </w:rPr>
            </w:pPr>
            <w:r w:rsidRPr="00302E7C">
              <w:rPr>
                <w:rFonts w:ascii="Calibri" w:eastAsia="Times New Roman" w:hAnsi="Calibri" w:cs="Calibri"/>
                <w:b w:val="0"/>
                <w:color w:val="auto"/>
              </w:rPr>
              <w:t>Es gibt zur Entschleunigung/ Entspannung einen von 45 Min. abweichenden Takt (60/67,5/75/90…).</w:t>
            </w:r>
            <w:r>
              <w:rPr>
                <w:rFonts w:ascii="Calibri" w:eastAsia="Times New Roman" w:hAnsi="Calibri" w:cs="Calibri"/>
              </w:rPr>
              <w:t xml:space="preserve"> </w:t>
            </w:r>
          </w:p>
          <w:p w:rsidR="003E2ED7" w:rsidRPr="003E2ED7" w:rsidRDefault="003E2ED7" w:rsidP="009569B1">
            <w:pPr>
              <w:spacing w:after="120"/>
              <w:rPr>
                <w:rFonts w:ascii="Calibri" w:eastAsia="Times New Roman" w:hAnsi="Calibri" w:cs="Calibri"/>
                <w:sz w:val="12"/>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color w:val="auto"/>
              </w:rPr>
            </w:pPr>
            <w:r w:rsidRPr="00D34A49">
              <w:rPr>
                <w:rFonts w:ascii="Calibri" w:eastAsia="Times New Roman" w:hAnsi="Calibri" w:cs="Calibri"/>
                <w:b w:val="0"/>
                <w:color w:val="auto"/>
              </w:rPr>
              <w:t xml:space="preserve">Lern-, Unterrichts-, und Erholungszeiten </w:t>
            </w:r>
            <w:r w:rsidRPr="00D34A49">
              <w:rPr>
                <w:rFonts w:ascii="Calibri" w:eastAsia="Times New Roman" w:hAnsi="Calibri" w:cs="Calibri"/>
                <w:color w:val="auto"/>
              </w:rPr>
              <w:t>sind auf Vor- und Nachmittag verteilt.</w:t>
            </w:r>
          </w:p>
          <w:p w:rsidR="003E2ED7" w:rsidRPr="003E2ED7" w:rsidRDefault="003E2ED7" w:rsidP="009569B1">
            <w:pPr>
              <w:spacing w:after="120"/>
              <w:rPr>
                <w:rFonts w:ascii="Calibri" w:eastAsia="Times New Roman" w:hAnsi="Calibri" w:cs="Calibri"/>
                <w:sz w:val="12"/>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3E2ED7" w:rsidRDefault="00EC4C57" w:rsidP="009569B1">
            <w:pPr>
              <w:spacing w:after="120"/>
              <w:rPr>
                <w:rFonts w:ascii="Calibri" w:eastAsia="Times New Roman" w:hAnsi="Calibri" w:cs="Calibri"/>
                <w:b w:val="0"/>
                <w:color w:val="auto"/>
              </w:rPr>
            </w:pPr>
            <w:r w:rsidRPr="00D34A49">
              <w:rPr>
                <w:rFonts w:ascii="Calibri" w:eastAsia="Times New Roman" w:hAnsi="Calibri" w:cs="Calibri"/>
                <w:b w:val="0"/>
                <w:color w:val="auto"/>
              </w:rPr>
              <w:t>Der Vormittagsunterricht ist durch mindestens 40 min Pausenzeiten gegliedert; darunter mindestens eine Pausenzeit von wenigstens 15 Minuten.</w:t>
            </w:r>
          </w:p>
          <w:p w:rsidR="003E2ED7" w:rsidRPr="003E2ED7" w:rsidRDefault="003E2ED7" w:rsidP="009569B1">
            <w:pPr>
              <w:spacing w:after="120"/>
              <w:rPr>
                <w:rFonts w:ascii="Calibri" w:eastAsia="Times New Roman" w:hAnsi="Calibri" w:cs="Calibri"/>
                <w:b w:val="0"/>
                <w:color w:val="auto"/>
                <w:sz w:val="12"/>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D34A49" w:rsidRDefault="00EC4C57" w:rsidP="009569B1">
            <w:pPr>
              <w:spacing w:after="120"/>
              <w:rPr>
                <w:rFonts w:ascii="Calibri" w:eastAsia="Times New Roman" w:hAnsi="Calibri" w:cs="Calibri"/>
                <w:b w:val="0"/>
              </w:rPr>
            </w:pPr>
            <w:r w:rsidRPr="00D34A49">
              <w:rPr>
                <w:rFonts w:ascii="Calibri" w:eastAsia="Times New Roman" w:hAnsi="Calibri" w:cs="Calibri"/>
                <w:b w:val="0"/>
                <w:color w:val="auto"/>
              </w:rPr>
              <w:t>Die Mittagspause zwischen Vormittags- und Nachmittagsunterricht dauert 60 Min</w:t>
            </w:r>
            <w:r>
              <w:rPr>
                <w:rFonts w:ascii="Calibri" w:eastAsia="Times New Roman" w:hAnsi="Calibri" w:cs="Calibri"/>
                <w:b w:val="0"/>
                <w:color w:val="auto"/>
              </w:rPr>
              <w:t>.</w:t>
            </w:r>
            <w:r w:rsidRPr="00D34A49">
              <w:rPr>
                <w:rFonts w:ascii="Calibri" w:eastAsia="Times New Roman" w:hAnsi="Calibri" w:cs="Calibri"/>
                <w:b w:val="0"/>
                <w:color w:val="auto"/>
              </w:rPr>
              <w:t xml:space="preserve"> und schließt sich an die Unterrichtszeit am Vormittag an. Es sei denn, sie wird aus organisatorischen Gründen und mit Zustimmung der Schulkonferenz maximal um 15 Min. unter</w:t>
            </w:r>
            <w:r>
              <w:rPr>
                <w:rFonts w:ascii="Calibri" w:eastAsia="Times New Roman" w:hAnsi="Calibri" w:cs="Calibri"/>
                <w:b w:val="0"/>
                <w:color w:val="auto"/>
              </w:rPr>
              <w:t xml:space="preserve">schritten oder </w:t>
            </w:r>
            <w:r w:rsidRPr="00D34A49">
              <w:rPr>
                <w:rFonts w:ascii="Calibri" w:eastAsia="Times New Roman" w:hAnsi="Calibri" w:cs="Calibri"/>
                <w:b w:val="0"/>
                <w:color w:val="auto"/>
              </w:rPr>
              <w:t>geringfügig überschritten.</w:t>
            </w: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Pr="00D34A49" w:rsidRDefault="00EC4C57" w:rsidP="009569B1">
            <w:pPr>
              <w:spacing w:after="120"/>
              <w:rPr>
                <w:rFonts w:ascii="Calibri" w:eastAsia="Times New Roman" w:hAnsi="Calibri" w:cs="Calibri"/>
              </w:rPr>
            </w:pPr>
            <w:r w:rsidRPr="005D476E">
              <w:rPr>
                <w:rFonts w:ascii="Calibri" w:eastAsia="Times New Roman" w:hAnsi="Calibri" w:cs="Calibri"/>
                <w:b w:val="0"/>
                <w:color w:val="auto"/>
              </w:rPr>
              <w:t>Geeignete Vertretungskonzepte stellen sicher, dass Unterricht und weitere Angebote im Ganztag und in der pädagogischen Übermittagsbetreuung von Lehrkräften im Rahmen ihrer regelmäßigen wöchentlichen Pflichtstunden nicht ausfallen</w:t>
            </w:r>
            <w:r>
              <w:rPr>
                <w:rFonts w:ascii="Calibri" w:eastAsia="Times New Roman" w:hAnsi="Calibri" w:cs="Calibri"/>
                <w:b w:val="0"/>
                <w:color w:val="auto"/>
              </w:rPr>
              <w:t>.</w:t>
            </w: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RPr="00966E28"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808080" w:themeFill="background1" w:themeFillShade="80"/>
          </w:tcPr>
          <w:tbl>
            <w:tblPr>
              <w:tblStyle w:val="GridTable6ColorfulAccent5"/>
              <w:tblW w:w="0" w:type="auto"/>
              <w:tblLook w:val="04A0" w:firstRow="1" w:lastRow="0" w:firstColumn="1" w:lastColumn="0" w:noHBand="0" w:noVBand="1"/>
            </w:tblPr>
            <w:tblGrid>
              <w:gridCol w:w="9685"/>
            </w:tblGrid>
            <w:tr w:rsidR="00EC4C57" w:rsidRPr="00966E28" w:rsidTr="003E2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5" w:type="dxa"/>
                  <w:shd w:val="clear" w:color="auto" w:fill="808080" w:themeFill="background1" w:themeFillShade="80"/>
                </w:tcPr>
                <w:p w:rsidR="00EC4C57" w:rsidRPr="005D476E" w:rsidRDefault="00EC4C57" w:rsidP="00EC4C57">
                  <w:pPr>
                    <w:pStyle w:val="Listenabsatz"/>
                    <w:numPr>
                      <w:ilvl w:val="0"/>
                      <w:numId w:val="13"/>
                    </w:numPr>
                    <w:spacing w:after="200" w:line="276" w:lineRule="auto"/>
                    <w:rPr>
                      <w:rFonts w:ascii="Calibri" w:eastAsia="Times New Roman" w:hAnsi="Calibri" w:cs="Times New Roman"/>
                      <w:caps/>
                      <w:color w:val="FFFFFF" w:themeColor="background1"/>
                      <w:szCs w:val="28"/>
                    </w:rPr>
                  </w:pPr>
                  <w:r w:rsidRPr="005D476E">
                    <w:rPr>
                      <w:rFonts w:ascii="Calibri" w:eastAsia="Times New Roman" w:hAnsi="Calibri" w:cs="Times New Roman"/>
                      <w:caps/>
                      <w:color w:val="FFFFFF" w:themeColor="background1"/>
                      <w:szCs w:val="28"/>
                    </w:rPr>
                    <w:lastRenderedPageBreak/>
                    <w:t>Personal</w:t>
                  </w:r>
                </w:p>
              </w:tc>
            </w:tr>
          </w:tbl>
          <w:p w:rsidR="00EC4C57" w:rsidRPr="00966E28" w:rsidRDefault="00EC4C57" w:rsidP="009569B1">
            <w:pPr>
              <w:rPr>
                <w:color w:val="FFFFFF" w:themeColor="background1"/>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sz w:val="16"/>
                <w:szCs w:val="16"/>
              </w:rPr>
            </w:pPr>
            <w:r w:rsidRPr="00CA0638">
              <w:rPr>
                <w:rFonts w:ascii="Calibri" w:eastAsia="Times New Roman" w:hAnsi="Calibri" w:cs="Calibri"/>
                <w:b w:val="0"/>
                <w:color w:val="auto"/>
              </w:rPr>
              <w:t>Betreuungs- und Aufsichtszeiten von L</w:t>
            </w:r>
            <w:r>
              <w:rPr>
                <w:rFonts w:ascii="Calibri" w:eastAsia="Times New Roman" w:hAnsi="Calibri" w:cs="Calibri"/>
                <w:b w:val="0"/>
                <w:color w:val="auto"/>
              </w:rPr>
              <w:t>ehrkräften</w:t>
            </w:r>
            <w:r w:rsidRPr="00CA0638">
              <w:rPr>
                <w:rFonts w:ascii="Calibri" w:eastAsia="Times New Roman" w:hAnsi="Calibri" w:cs="Calibri"/>
                <w:b w:val="0"/>
                <w:color w:val="auto"/>
              </w:rPr>
              <w:t xml:space="preserve"> in der Mittagspause, werden zur Hälfte auf die Unterrichtsverpflichtung angerechnet.</w:t>
            </w:r>
          </w:p>
          <w:p w:rsidR="003E2ED7" w:rsidRPr="003E2ED7" w:rsidRDefault="003E2ED7" w:rsidP="009569B1">
            <w:pPr>
              <w:spacing w:after="120"/>
              <w:rPr>
                <w:rFonts w:ascii="Calibri" w:eastAsia="Times New Roman" w:hAnsi="Calibri" w:cs="Calibri"/>
                <w:b w:val="0"/>
                <w:sz w:val="10"/>
                <w:szCs w:val="16"/>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sz w:val="16"/>
                <w:szCs w:val="16"/>
              </w:rPr>
            </w:pPr>
            <w:r w:rsidRPr="00CA0638">
              <w:rPr>
                <w:rFonts w:ascii="Calibri" w:eastAsia="Times New Roman" w:hAnsi="Calibri" w:cs="Calibri"/>
                <w:b w:val="0"/>
                <w:color w:val="auto"/>
              </w:rPr>
              <w:t>Für die Betreuung von ehrenamtlichen Helfer</w:t>
            </w:r>
            <w:r>
              <w:rPr>
                <w:rFonts w:ascii="Calibri" w:eastAsia="Times New Roman" w:hAnsi="Calibri" w:cs="Calibri"/>
                <w:b w:val="0"/>
                <w:color w:val="auto"/>
              </w:rPr>
              <w:t>/</w:t>
            </w:r>
            <w:r w:rsidRPr="00CA0638">
              <w:rPr>
                <w:rFonts w:ascii="Calibri" w:eastAsia="Times New Roman" w:hAnsi="Calibri" w:cs="Calibri"/>
                <w:b w:val="0"/>
                <w:color w:val="auto"/>
              </w:rPr>
              <w:t xml:space="preserve"> Schülertutor</w:t>
            </w:r>
            <w:r>
              <w:rPr>
                <w:rFonts w:ascii="Calibri" w:eastAsia="Times New Roman" w:hAnsi="Calibri" w:cs="Calibri"/>
                <w:b w:val="0"/>
                <w:color w:val="auto"/>
              </w:rPr>
              <w:t>/</w:t>
            </w:r>
            <w:r w:rsidRPr="00CA0638">
              <w:rPr>
                <w:rFonts w:ascii="Calibri" w:eastAsia="Times New Roman" w:hAnsi="Calibri" w:cs="Calibri"/>
                <w:b w:val="0"/>
                <w:color w:val="auto"/>
              </w:rPr>
              <w:t xml:space="preserve">Praktikant*innen, Studierende usw. durch Lehrkräfte </w:t>
            </w:r>
            <w:r>
              <w:rPr>
                <w:rFonts w:ascii="Calibri" w:eastAsia="Times New Roman" w:hAnsi="Calibri" w:cs="Calibri"/>
                <w:b w:val="0"/>
                <w:color w:val="auto"/>
              </w:rPr>
              <w:t>werden</w:t>
            </w:r>
            <w:r w:rsidRPr="00CA0638">
              <w:rPr>
                <w:rFonts w:ascii="Calibri" w:eastAsia="Times New Roman" w:hAnsi="Calibri" w:cs="Calibri"/>
                <w:b w:val="0"/>
                <w:color w:val="auto"/>
              </w:rPr>
              <w:t xml:space="preserve"> Lehrerwochenstunden im Verhältnis </w:t>
            </w:r>
            <w:proofErr w:type="gramStart"/>
            <w:r w:rsidRPr="00CA0638">
              <w:rPr>
                <w:rFonts w:ascii="Calibri" w:eastAsia="Times New Roman" w:hAnsi="Calibri" w:cs="Calibri"/>
                <w:b w:val="0"/>
                <w:color w:val="auto"/>
              </w:rPr>
              <w:t>1 :</w:t>
            </w:r>
            <w:proofErr w:type="gramEnd"/>
            <w:r w:rsidRPr="00CA0638">
              <w:rPr>
                <w:rFonts w:ascii="Calibri" w:eastAsia="Times New Roman" w:hAnsi="Calibri" w:cs="Calibri"/>
                <w:b w:val="0"/>
                <w:color w:val="auto"/>
              </w:rPr>
              <w:t xml:space="preserve"> 6 (eine Lehrerwochenstunde für sechs St</w:t>
            </w:r>
            <w:r>
              <w:rPr>
                <w:rFonts w:ascii="Calibri" w:eastAsia="Times New Roman" w:hAnsi="Calibri" w:cs="Calibri"/>
                <w:b w:val="0"/>
                <w:color w:val="auto"/>
              </w:rPr>
              <w:t>d.</w:t>
            </w:r>
            <w:r w:rsidRPr="00CA0638">
              <w:rPr>
                <w:rFonts w:ascii="Calibri" w:eastAsia="Times New Roman" w:hAnsi="Calibri" w:cs="Calibri"/>
                <w:b w:val="0"/>
                <w:color w:val="auto"/>
              </w:rPr>
              <w:t xml:space="preserve"> Tät</w:t>
            </w:r>
            <w:r>
              <w:rPr>
                <w:rFonts w:ascii="Calibri" w:eastAsia="Times New Roman" w:hAnsi="Calibri" w:cs="Calibri"/>
                <w:b w:val="0"/>
                <w:color w:val="auto"/>
              </w:rPr>
              <w:t>igkeit dieser Kräfte) verwendet.</w:t>
            </w:r>
          </w:p>
          <w:p w:rsidR="003E2ED7" w:rsidRPr="003E2ED7" w:rsidRDefault="003E2ED7" w:rsidP="009569B1">
            <w:pPr>
              <w:spacing w:after="120"/>
              <w:rPr>
                <w:rFonts w:ascii="Calibri" w:eastAsia="Times New Roman" w:hAnsi="Calibri" w:cs="Calibri"/>
                <w:sz w:val="10"/>
                <w:szCs w:val="16"/>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sz w:val="16"/>
                <w:szCs w:val="16"/>
              </w:rPr>
            </w:pPr>
            <w:r w:rsidRPr="00CA0638">
              <w:rPr>
                <w:rFonts w:ascii="Calibri" w:eastAsia="Times New Roman" w:hAnsi="Calibri" w:cs="Calibri"/>
                <w:b w:val="0"/>
                <w:color w:val="auto"/>
              </w:rPr>
              <w:t>Es werden Lehrerstellenanteile aus dem Ganztagszuschlag kapitalisiert (=Barmittel) und damit Personal außerschulischer Träger im GT eingesetzt.</w:t>
            </w:r>
          </w:p>
          <w:p w:rsidR="003E2ED7" w:rsidRPr="003E2ED7" w:rsidRDefault="003E2ED7" w:rsidP="009569B1">
            <w:pPr>
              <w:spacing w:after="120"/>
              <w:rPr>
                <w:rFonts w:ascii="Calibri" w:eastAsia="Times New Roman" w:hAnsi="Calibri" w:cs="Calibri"/>
                <w:b w:val="0"/>
                <w:sz w:val="10"/>
                <w:szCs w:val="16"/>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CA0638">
              <w:rPr>
                <w:rFonts w:ascii="Calibri" w:eastAsia="Times New Roman" w:hAnsi="Calibri" w:cs="Calibri"/>
                <w:b w:val="0"/>
                <w:color w:val="auto"/>
              </w:rPr>
              <w:t>Ein Teil der Kapitalisierung wird auch für Koordinierung und Fortbildung verwendet.</w:t>
            </w:r>
          </w:p>
          <w:p w:rsidR="003E2ED7" w:rsidRPr="003E2ED7" w:rsidRDefault="003E2ED7" w:rsidP="009569B1">
            <w:pPr>
              <w:spacing w:after="120"/>
              <w:rPr>
                <w:rFonts w:ascii="Calibri" w:eastAsia="Times New Roman" w:hAnsi="Calibri" w:cs="Calibri"/>
                <w:b w:val="0"/>
                <w:sz w:val="10"/>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E004BC">
              <w:rPr>
                <w:rFonts w:ascii="Calibri" w:eastAsia="Times New Roman" w:hAnsi="Calibri" w:cs="Calibri"/>
                <w:b w:val="0"/>
                <w:color w:val="auto"/>
              </w:rPr>
              <w:t>Schulleiter/in entscheidet bzw. hat entschieden über die Inanspruchnahme von Lehrkräftestellen oder Barmitteln aus dem Ganztagszuschlag unter Berücksichtigung der inhaltlichen Beschlüsse der Schulkonferenz und bestehender Arbeitsverträge.</w:t>
            </w:r>
          </w:p>
          <w:p w:rsidR="003E2ED7" w:rsidRPr="003E2ED7" w:rsidRDefault="003E2ED7" w:rsidP="009569B1">
            <w:pPr>
              <w:spacing w:after="120"/>
              <w:rPr>
                <w:rFonts w:ascii="Calibri" w:eastAsia="Times New Roman" w:hAnsi="Calibri" w:cs="Calibri"/>
                <w:b w:val="0"/>
                <w:sz w:val="10"/>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E004BC">
              <w:rPr>
                <w:rFonts w:ascii="Calibri" w:eastAsia="Times New Roman" w:hAnsi="Calibri" w:cs="Calibri"/>
                <w:b w:val="0"/>
                <w:color w:val="auto"/>
              </w:rPr>
              <w:t xml:space="preserve">Die Lehrerstellenanteile aus dem Ganztagszuschlage werden für </w:t>
            </w:r>
            <w:r>
              <w:rPr>
                <w:rFonts w:ascii="Calibri" w:eastAsia="Times New Roman" w:hAnsi="Calibri" w:cs="Calibri"/>
                <w:b w:val="0"/>
                <w:color w:val="auto"/>
              </w:rPr>
              <w:t xml:space="preserve">ergänzende </w:t>
            </w:r>
            <w:r w:rsidRPr="00E004BC">
              <w:rPr>
                <w:rFonts w:ascii="Calibri" w:eastAsia="Times New Roman" w:hAnsi="Calibri" w:cs="Calibri"/>
                <w:b w:val="0"/>
                <w:color w:val="auto"/>
              </w:rPr>
              <w:t xml:space="preserve">Angebote genutzt, welche die Kinder ergänzend zum Unterricht individuell fördern und fordern. </w:t>
            </w:r>
          </w:p>
          <w:p w:rsidR="003E2ED7" w:rsidRPr="003E2ED7" w:rsidRDefault="003E2ED7" w:rsidP="009569B1">
            <w:pPr>
              <w:spacing w:after="120"/>
              <w:rPr>
                <w:rFonts w:ascii="Calibri" w:eastAsia="Times New Roman" w:hAnsi="Calibri" w:cs="Calibri"/>
                <w:b w:val="0"/>
                <w:color w:val="auto"/>
                <w:sz w:val="10"/>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E004BC">
              <w:rPr>
                <w:rFonts w:ascii="Calibri" w:eastAsia="Times New Roman" w:hAnsi="Calibri" w:cs="Calibri"/>
                <w:b w:val="0"/>
                <w:color w:val="auto"/>
              </w:rPr>
              <w:t xml:space="preserve">Diese sowie kapitalisierte Mittel </w:t>
            </w:r>
            <w:r>
              <w:rPr>
                <w:rFonts w:ascii="Calibri" w:eastAsia="Times New Roman" w:hAnsi="Calibri" w:cs="Calibri"/>
                <w:b w:val="0"/>
                <w:color w:val="auto"/>
              </w:rPr>
              <w:t xml:space="preserve">werden keinesfalls </w:t>
            </w:r>
            <w:r w:rsidRPr="00E004BC">
              <w:rPr>
                <w:rFonts w:ascii="Calibri" w:eastAsia="Times New Roman" w:hAnsi="Calibri" w:cs="Calibri"/>
                <w:b w:val="0"/>
                <w:color w:val="auto"/>
              </w:rPr>
              <w:t>für die Erteilung von Unterricht nach der Stundentafel oder zur Bildung kleinerer Klassen verwendet werden (</w:t>
            </w:r>
            <w:r>
              <w:rPr>
                <w:rFonts w:ascii="Calibri" w:eastAsia="Times New Roman" w:hAnsi="Calibri" w:cs="Calibri"/>
                <w:b w:val="0"/>
                <w:color w:val="auto"/>
              </w:rPr>
              <w:t xml:space="preserve">dies wäre eine nicht erlaubte </w:t>
            </w:r>
            <w:r w:rsidRPr="00E004BC">
              <w:rPr>
                <w:rFonts w:ascii="Calibri" w:eastAsia="Times New Roman" w:hAnsi="Calibri" w:cs="Calibri"/>
                <w:b w:val="0"/>
                <w:color w:val="auto"/>
              </w:rPr>
              <w:t>Doppelfinanzierung</w:t>
            </w:r>
            <w:r>
              <w:rPr>
                <w:rFonts w:ascii="Calibri" w:eastAsia="Times New Roman" w:hAnsi="Calibri" w:cs="Calibri"/>
                <w:b w:val="0"/>
                <w:color w:val="auto"/>
              </w:rPr>
              <w:t>)</w:t>
            </w:r>
          </w:p>
          <w:p w:rsidR="003E2ED7" w:rsidRPr="003E2ED7" w:rsidRDefault="003E2ED7" w:rsidP="009569B1">
            <w:pPr>
              <w:spacing w:after="120"/>
              <w:rPr>
                <w:rFonts w:ascii="Calibri" w:eastAsia="Times New Roman" w:hAnsi="Calibri" w:cs="Calibri"/>
                <w:b w:val="0"/>
                <w:color w:val="auto"/>
                <w:sz w:val="10"/>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3E2ED7" w:rsidTr="00522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auto"/>
          </w:tcPr>
          <w:p w:rsidR="003E2ED7" w:rsidRPr="004C1D81" w:rsidRDefault="003E2ED7" w:rsidP="009569B1">
            <w:pPr>
              <w:rPr>
                <w:rFonts w:ascii="Calibri" w:eastAsia="Times New Roman" w:hAnsi="Calibri" w:cs="Times New Roman"/>
                <w:b w:val="0"/>
                <w:szCs w:val="28"/>
              </w:rPr>
            </w:pPr>
          </w:p>
        </w:tc>
      </w:tr>
      <w:tr w:rsidR="00EC4C57" w:rsidRPr="00966E28" w:rsidTr="003E2ED7">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808080" w:themeFill="background1" w:themeFillShade="80"/>
          </w:tcPr>
          <w:tbl>
            <w:tblPr>
              <w:tblStyle w:val="GridTable6ColorfulAccent5"/>
              <w:tblW w:w="0" w:type="auto"/>
              <w:shd w:val="clear" w:color="auto" w:fill="808080" w:themeFill="background1" w:themeFillShade="80"/>
              <w:tblLook w:val="04A0" w:firstRow="1" w:lastRow="0" w:firstColumn="1" w:lastColumn="0" w:noHBand="0" w:noVBand="1"/>
            </w:tblPr>
            <w:tblGrid>
              <w:gridCol w:w="9685"/>
            </w:tblGrid>
            <w:tr w:rsidR="00EC4C57" w:rsidRPr="00966E28" w:rsidTr="003E2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5" w:type="dxa"/>
                  <w:shd w:val="clear" w:color="auto" w:fill="808080" w:themeFill="background1" w:themeFillShade="80"/>
                </w:tcPr>
                <w:p w:rsidR="00EC4C57" w:rsidRPr="005D476E" w:rsidRDefault="00EC4C57" w:rsidP="00EC4C57">
                  <w:pPr>
                    <w:pStyle w:val="Listenabsatz"/>
                    <w:numPr>
                      <w:ilvl w:val="0"/>
                      <w:numId w:val="13"/>
                    </w:numPr>
                    <w:spacing w:after="200" w:line="276" w:lineRule="auto"/>
                    <w:rPr>
                      <w:rFonts w:ascii="Calibri" w:eastAsia="Times New Roman" w:hAnsi="Calibri" w:cs="Times New Roman"/>
                      <w:caps/>
                      <w:color w:val="FFFFFF" w:themeColor="background1"/>
                      <w:szCs w:val="28"/>
                    </w:rPr>
                  </w:pPr>
                  <w:r w:rsidRPr="005D476E">
                    <w:rPr>
                      <w:rFonts w:ascii="Calibri" w:eastAsia="Times New Roman" w:hAnsi="Calibri" w:cs="Times New Roman"/>
                      <w:caps/>
                      <w:color w:val="FFFFFF" w:themeColor="background1"/>
                      <w:szCs w:val="28"/>
                    </w:rPr>
                    <w:t>Lernzeiten</w:t>
                  </w:r>
                </w:p>
              </w:tc>
            </w:tr>
          </w:tbl>
          <w:p w:rsidR="00EC4C57" w:rsidRPr="00966E28" w:rsidRDefault="00EC4C57" w:rsidP="009569B1">
            <w:pPr>
              <w:rPr>
                <w:color w:val="FFFFFF" w:themeColor="background1"/>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3E2ED7" w:rsidRDefault="00EC4C57" w:rsidP="009569B1">
            <w:pPr>
              <w:spacing w:after="120"/>
              <w:rPr>
                <w:rFonts w:ascii="Calibri" w:eastAsia="Times New Roman" w:hAnsi="Calibri" w:cs="Calibri"/>
                <w:b w:val="0"/>
                <w:color w:val="auto"/>
              </w:rPr>
            </w:pPr>
            <w:r w:rsidRPr="005D476E">
              <w:rPr>
                <w:rFonts w:ascii="Calibri" w:eastAsia="Times New Roman" w:hAnsi="Calibri" w:cs="Calibri"/>
                <w:b w:val="0"/>
                <w:color w:val="auto"/>
              </w:rPr>
              <w:t>Es ist von der Schulkonferenz ein Konzept beschlossen worden, nach dem Lernzeiten an die Stelle von Hausaufgaben getreten sind bzw. welches die Einbindung der Hausaufgaben in Lernzeiten umfasst.</w:t>
            </w:r>
          </w:p>
          <w:p w:rsidR="00EC4C57" w:rsidRPr="003E2ED7" w:rsidRDefault="00EC4C57" w:rsidP="009569B1">
            <w:pPr>
              <w:spacing w:after="120"/>
              <w:rPr>
                <w:rFonts w:ascii="Calibri" w:eastAsia="Times New Roman" w:hAnsi="Calibri" w:cs="Calibri"/>
                <w:b w:val="0"/>
                <w:color w:val="auto"/>
                <w:sz w:val="2"/>
              </w:rPr>
            </w:pPr>
            <w:r w:rsidRPr="005D476E">
              <w:rPr>
                <w:rFonts w:ascii="Calibri" w:eastAsia="Times New Roman" w:hAnsi="Calibri" w:cs="Calibri"/>
                <w:b w:val="0"/>
                <w:color w:val="auto"/>
              </w:rPr>
              <w:t xml:space="preserve"> </w:t>
            </w: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5D476E">
              <w:rPr>
                <w:rFonts w:ascii="Calibri" w:eastAsia="Times New Roman" w:hAnsi="Calibri" w:cs="Calibri"/>
                <w:b w:val="0"/>
                <w:color w:val="auto"/>
              </w:rPr>
              <w:t>Die Lernzeiten sind so in das Gesamtkonzept des Ganztags integriert, dass es keine schriftlichen Aufgaben mehr für zu Hause gibt.</w:t>
            </w:r>
          </w:p>
          <w:p w:rsidR="00EC4C57" w:rsidRPr="003E2ED7" w:rsidRDefault="00EC4C57" w:rsidP="009569B1">
            <w:pPr>
              <w:spacing w:after="120"/>
              <w:rPr>
                <w:rFonts w:ascii="Calibri" w:eastAsia="Times New Roman" w:hAnsi="Calibri" w:cs="Calibri"/>
                <w:b w:val="0"/>
                <w:color w:val="auto"/>
                <w:sz w:val="2"/>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5D476E">
              <w:rPr>
                <w:rFonts w:ascii="Calibri" w:eastAsia="Times New Roman" w:hAnsi="Calibri" w:cs="Calibri"/>
                <w:b w:val="0"/>
                <w:color w:val="auto"/>
              </w:rPr>
              <w:t>Lernzeitenaufgaben ergeben sich aus dem Unterricht und „fließen“ in diesen zurück.</w:t>
            </w:r>
          </w:p>
          <w:p w:rsidR="003E2ED7" w:rsidRPr="003E2ED7" w:rsidRDefault="003E2ED7" w:rsidP="009569B1">
            <w:pPr>
              <w:spacing w:after="120"/>
              <w:rPr>
                <w:rFonts w:ascii="Calibri" w:eastAsia="Times New Roman" w:hAnsi="Calibri" w:cs="Calibri"/>
                <w:b w:val="0"/>
                <w:color w:val="auto"/>
                <w:sz w:val="14"/>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RPr="00966E28" w:rsidTr="003E2ED7">
        <w:tc>
          <w:tcPr>
            <w:cnfStyle w:val="001000000000" w:firstRow="0" w:lastRow="0" w:firstColumn="1" w:lastColumn="0" w:oddVBand="0" w:evenVBand="0" w:oddHBand="0" w:evenHBand="0" w:firstRowFirstColumn="0" w:firstRowLastColumn="0" w:lastRowFirstColumn="0" w:lastRowLastColumn="0"/>
            <w:tcW w:w="10887" w:type="dxa"/>
            <w:gridSpan w:val="2"/>
            <w:shd w:val="clear" w:color="auto" w:fill="808080" w:themeFill="background1" w:themeFillShade="80"/>
          </w:tcPr>
          <w:tbl>
            <w:tblPr>
              <w:tblStyle w:val="GridTable6ColorfulAccent5"/>
              <w:tblW w:w="0" w:type="auto"/>
              <w:tblLook w:val="04A0" w:firstRow="1" w:lastRow="0" w:firstColumn="1" w:lastColumn="0" w:noHBand="0" w:noVBand="1"/>
            </w:tblPr>
            <w:tblGrid>
              <w:gridCol w:w="9685"/>
            </w:tblGrid>
            <w:tr w:rsidR="00EC4C57" w:rsidRPr="00966E28" w:rsidTr="003E2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5" w:type="dxa"/>
                  <w:shd w:val="clear" w:color="auto" w:fill="808080" w:themeFill="background1" w:themeFillShade="80"/>
                </w:tcPr>
                <w:p w:rsidR="00EC4C57" w:rsidRPr="005D476E" w:rsidRDefault="00EC4C57" w:rsidP="00EC4C57">
                  <w:pPr>
                    <w:pStyle w:val="Listenabsatz"/>
                    <w:numPr>
                      <w:ilvl w:val="0"/>
                      <w:numId w:val="13"/>
                    </w:numPr>
                    <w:spacing w:after="200" w:line="276" w:lineRule="auto"/>
                    <w:rPr>
                      <w:rFonts w:ascii="Calibri" w:eastAsia="Times New Roman" w:hAnsi="Calibri" w:cs="Times New Roman"/>
                      <w:caps/>
                      <w:color w:val="FFFFFF" w:themeColor="background1"/>
                      <w:szCs w:val="28"/>
                    </w:rPr>
                  </w:pPr>
                  <w:r w:rsidRPr="005D476E">
                    <w:rPr>
                      <w:rFonts w:ascii="Calibri" w:eastAsia="Times New Roman" w:hAnsi="Calibri" w:cs="Times New Roman"/>
                      <w:caps/>
                      <w:color w:val="FFFFFF" w:themeColor="background1"/>
                      <w:szCs w:val="28"/>
                    </w:rPr>
                    <w:lastRenderedPageBreak/>
                    <w:t>Regelungen für Abstimmungen und zur Mitwirkung</w:t>
                  </w:r>
                  <w:r>
                    <w:rPr>
                      <w:rFonts w:ascii="Calibri" w:eastAsia="Times New Roman" w:hAnsi="Calibri" w:cs="Times New Roman"/>
                      <w:caps/>
                      <w:color w:val="FFFFFF" w:themeColor="background1"/>
                      <w:szCs w:val="28"/>
                    </w:rPr>
                    <w:t xml:space="preserve"> </w:t>
                  </w:r>
                  <w:r w:rsidRPr="008E3B07">
                    <w:rPr>
                      <w:rFonts w:ascii="Calibri" w:eastAsia="Times New Roman" w:hAnsi="Calibri" w:cs="Times New Roman"/>
                      <w:color w:val="FFFFFF" w:themeColor="background1"/>
                      <w:sz w:val="20"/>
                      <w:szCs w:val="28"/>
                    </w:rPr>
                    <w:t>(Nr. 7 in der Arbeitshilfe)</w:t>
                  </w:r>
                </w:p>
              </w:tc>
            </w:tr>
          </w:tbl>
          <w:p w:rsidR="00EC4C57" w:rsidRPr="00966E28" w:rsidRDefault="00EC4C57" w:rsidP="009569B1">
            <w:pPr>
              <w:rPr>
                <w:color w:val="FFFFFF" w:themeColor="background1"/>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Pr>
                <w:rFonts w:ascii="Calibri" w:eastAsia="Times New Roman" w:hAnsi="Calibri" w:cs="Calibri"/>
                <w:b w:val="0"/>
                <w:color w:val="auto"/>
              </w:rPr>
              <w:t xml:space="preserve">Die </w:t>
            </w:r>
            <w:r w:rsidRPr="005D476E">
              <w:rPr>
                <w:rFonts w:ascii="Calibri" w:eastAsia="Times New Roman" w:hAnsi="Calibri" w:cs="Calibri"/>
                <w:b w:val="0"/>
                <w:color w:val="auto"/>
              </w:rPr>
              <w:t xml:space="preserve">Lehrerkonferenz </w:t>
            </w:r>
            <w:r>
              <w:rPr>
                <w:rFonts w:ascii="Calibri" w:eastAsia="Times New Roman" w:hAnsi="Calibri" w:cs="Calibri"/>
                <w:b w:val="0"/>
                <w:color w:val="auto"/>
              </w:rPr>
              <w:t>entscheidet neben</w:t>
            </w:r>
            <w:r w:rsidRPr="005D476E">
              <w:rPr>
                <w:rFonts w:ascii="Calibri" w:eastAsia="Times New Roman" w:hAnsi="Calibri" w:cs="Calibri"/>
                <w:b w:val="0"/>
                <w:color w:val="auto"/>
              </w:rPr>
              <w:t xml:space="preserve"> Grundsätzen der Unterrichtsverteilung auch </w:t>
            </w:r>
            <w:r>
              <w:rPr>
                <w:rFonts w:ascii="Calibri" w:eastAsia="Times New Roman" w:hAnsi="Calibri" w:cs="Calibri"/>
                <w:b w:val="0"/>
                <w:color w:val="auto"/>
              </w:rPr>
              <w:t xml:space="preserve">über </w:t>
            </w:r>
            <w:r w:rsidRPr="005D476E">
              <w:rPr>
                <w:rFonts w:ascii="Calibri" w:eastAsia="Times New Roman" w:hAnsi="Calibri" w:cs="Calibri"/>
                <w:b w:val="0"/>
                <w:color w:val="auto"/>
              </w:rPr>
              <w:t>die Gestaltung des Ganztages bezogen auf die Stunden- und Aufsichtspläne.</w:t>
            </w:r>
          </w:p>
          <w:p w:rsidR="00EC4C57" w:rsidRPr="005D476E" w:rsidRDefault="00EC4C57" w:rsidP="009569B1">
            <w:pPr>
              <w:spacing w:after="120"/>
              <w:rPr>
                <w:rFonts w:ascii="Calibri" w:eastAsia="Times New Roman" w:hAnsi="Calibri" w:cs="Calibri"/>
                <w:b w:val="0"/>
                <w:color w:val="auto"/>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Pr>
                <w:rFonts w:ascii="Calibri" w:eastAsia="Times New Roman" w:hAnsi="Calibri" w:cs="Calibri"/>
                <w:b w:val="0"/>
                <w:color w:val="auto"/>
              </w:rPr>
              <w:t xml:space="preserve">Externe und interne Fachkräfte außerunterrichtlicher </w:t>
            </w:r>
            <w:r w:rsidRPr="005D476E">
              <w:rPr>
                <w:rFonts w:ascii="Calibri" w:eastAsia="Times New Roman" w:hAnsi="Calibri" w:cs="Calibri"/>
                <w:b w:val="0"/>
                <w:color w:val="auto"/>
              </w:rPr>
              <w:t xml:space="preserve">Angebote und Personen aus dem schulischen Umfeld </w:t>
            </w:r>
            <w:r>
              <w:rPr>
                <w:rFonts w:ascii="Calibri" w:eastAsia="Times New Roman" w:hAnsi="Calibri" w:cs="Calibri"/>
                <w:b w:val="0"/>
                <w:color w:val="auto"/>
              </w:rPr>
              <w:t xml:space="preserve">sind </w:t>
            </w:r>
            <w:r w:rsidRPr="005D476E">
              <w:rPr>
                <w:rFonts w:ascii="Calibri" w:eastAsia="Times New Roman" w:hAnsi="Calibri" w:cs="Calibri"/>
                <w:b w:val="0"/>
                <w:color w:val="auto"/>
              </w:rPr>
              <w:t xml:space="preserve">als beratende </w:t>
            </w:r>
            <w:r>
              <w:rPr>
                <w:rFonts w:ascii="Calibri" w:eastAsia="Times New Roman" w:hAnsi="Calibri" w:cs="Calibri"/>
                <w:b w:val="0"/>
                <w:color w:val="auto"/>
              </w:rPr>
              <w:t xml:space="preserve">und/oder </w:t>
            </w:r>
            <w:r w:rsidRPr="005D476E">
              <w:rPr>
                <w:rFonts w:ascii="Calibri" w:eastAsia="Times New Roman" w:hAnsi="Calibri" w:cs="Calibri"/>
                <w:b w:val="0"/>
                <w:color w:val="auto"/>
              </w:rPr>
              <w:t xml:space="preserve">als Vertreter*innen </w:t>
            </w:r>
            <w:r>
              <w:rPr>
                <w:rFonts w:ascii="Calibri" w:eastAsia="Times New Roman" w:hAnsi="Calibri" w:cs="Calibri"/>
                <w:b w:val="0"/>
                <w:color w:val="auto"/>
              </w:rPr>
              <w:t xml:space="preserve">in </w:t>
            </w:r>
            <w:r w:rsidRPr="005D476E">
              <w:rPr>
                <w:rFonts w:ascii="Calibri" w:eastAsia="Times New Roman" w:hAnsi="Calibri" w:cs="Calibri"/>
                <w:b w:val="0"/>
                <w:color w:val="auto"/>
              </w:rPr>
              <w:t xml:space="preserve">der Lehrerkonferenz </w:t>
            </w:r>
            <w:r>
              <w:rPr>
                <w:rFonts w:ascii="Calibri" w:eastAsia="Times New Roman" w:hAnsi="Calibri" w:cs="Calibri"/>
                <w:b w:val="0"/>
                <w:color w:val="auto"/>
              </w:rPr>
              <w:t>vertreten (</w:t>
            </w:r>
            <w:r w:rsidRPr="005D476E">
              <w:rPr>
                <w:rFonts w:ascii="Calibri" w:eastAsia="Times New Roman" w:hAnsi="Calibri" w:cs="Calibri"/>
                <w:b w:val="0"/>
                <w:color w:val="auto"/>
              </w:rPr>
              <w:t>insbesondere pädagogische un</w:t>
            </w:r>
            <w:r>
              <w:rPr>
                <w:rFonts w:ascii="Calibri" w:eastAsia="Times New Roman" w:hAnsi="Calibri" w:cs="Calibri"/>
                <w:b w:val="0"/>
                <w:color w:val="auto"/>
              </w:rPr>
              <w:t>d sozialpädagogische Fachkräfte).</w:t>
            </w:r>
          </w:p>
          <w:p w:rsidR="00EC4C57" w:rsidRPr="005D476E" w:rsidRDefault="00EC4C57" w:rsidP="009569B1">
            <w:pPr>
              <w:spacing w:after="120"/>
              <w:rPr>
                <w:rFonts w:ascii="Calibri" w:eastAsia="Times New Roman" w:hAnsi="Calibri" w:cs="Calibri"/>
                <w:b w:val="0"/>
                <w:color w:val="auto"/>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Pr>
                <w:rFonts w:ascii="Calibri" w:eastAsia="Times New Roman" w:hAnsi="Calibri" w:cs="Calibri"/>
                <w:b w:val="0"/>
                <w:color w:val="auto"/>
              </w:rPr>
              <w:t xml:space="preserve">Die Schulkonferenz entscheidet über die </w:t>
            </w:r>
            <w:r w:rsidRPr="005D476E">
              <w:rPr>
                <w:rFonts w:ascii="Calibri" w:eastAsia="Times New Roman" w:hAnsi="Calibri" w:cs="Calibri"/>
                <w:b w:val="0"/>
                <w:color w:val="auto"/>
              </w:rPr>
              <w:t xml:space="preserve">Einrichtung von Ganztagsangeboten sowie </w:t>
            </w:r>
            <w:r>
              <w:rPr>
                <w:rFonts w:ascii="Calibri" w:eastAsia="Times New Roman" w:hAnsi="Calibri" w:cs="Calibri"/>
                <w:b w:val="0"/>
                <w:color w:val="auto"/>
              </w:rPr>
              <w:t xml:space="preserve">über </w:t>
            </w:r>
            <w:r w:rsidRPr="005D476E">
              <w:rPr>
                <w:rFonts w:ascii="Calibri" w:eastAsia="Times New Roman" w:hAnsi="Calibri" w:cs="Calibri"/>
                <w:b w:val="0"/>
                <w:color w:val="auto"/>
              </w:rPr>
              <w:t>Kooperations</w:t>
            </w:r>
            <w:r>
              <w:rPr>
                <w:rFonts w:ascii="Calibri" w:eastAsia="Times New Roman" w:hAnsi="Calibri" w:cs="Calibri"/>
                <w:b w:val="0"/>
                <w:color w:val="auto"/>
              </w:rPr>
              <w:t>-</w:t>
            </w:r>
            <w:r w:rsidRPr="005D476E">
              <w:rPr>
                <w:rFonts w:ascii="Calibri" w:eastAsia="Times New Roman" w:hAnsi="Calibri" w:cs="Calibri"/>
                <w:b w:val="0"/>
                <w:color w:val="auto"/>
              </w:rPr>
              <w:t>vereinbarung</w:t>
            </w:r>
            <w:r>
              <w:rPr>
                <w:rFonts w:ascii="Calibri" w:eastAsia="Times New Roman" w:hAnsi="Calibri" w:cs="Calibri"/>
                <w:b w:val="0"/>
                <w:color w:val="auto"/>
              </w:rPr>
              <w:t>(en)</w:t>
            </w:r>
            <w:r w:rsidRPr="005D476E">
              <w:rPr>
                <w:rFonts w:ascii="Calibri" w:eastAsia="Times New Roman" w:hAnsi="Calibri" w:cs="Calibri"/>
                <w:b w:val="0"/>
                <w:color w:val="auto"/>
              </w:rPr>
              <w:t xml:space="preserve"> </w:t>
            </w:r>
            <w:r>
              <w:rPr>
                <w:rFonts w:ascii="Calibri" w:eastAsia="Times New Roman" w:hAnsi="Calibri" w:cs="Calibri"/>
                <w:b w:val="0"/>
                <w:color w:val="auto"/>
              </w:rPr>
              <w:t xml:space="preserve">für die </w:t>
            </w:r>
            <w:r w:rsidRPr="005D476E">
              <w:rPr>
                <w:rFonts w:ascii="Calibri" w:eastAsia="Times New Roman" w:hAnsi="Calibri" w:cs="Calibri"/>
                <w:b w:val="0"/>
                <w:color w:val="auto"/>
              </w:rPr>
              <w:t xml:space="preserve">Ganztagsangebote. </w:t>
            </w:r>
          </w:p>
          <w:p w:rsidR="00EC4C57" w:rsidRPr="005D476E" w:rsidRDefault="00EC4C57" w:rsidP="009569B1">
            <w:pPr>
              <w:spacing w:after="120"/>
              <w:rPr>
                <w:rFonts w:ascii="Calibri" w:eastAsia="Times New Roman" w:hAnsi="Calibri" w:cs="Calibri"/>
                <w:b w:val="0"/>
                <w:color w:val="auto"/>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r w:rsidR="00EC4C57" w:rsidTr="003E2ED7">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color w:val="auto"/>
              </w:rPr>
            </w:pPr>
            <w:r w:rsidRPr="005D476E">
              <w:rPr>
                <w:rFonts w:ascii="Calibri" w:eastAsia="Times New Roman" w:hAnsi="Calibri" w:cs="Calibri"/>
                <w:b w:val="0"/>
                <w:color w:val="auto"/>
              </w:rPr>
              <w:t>Die Schulkonferenz entscheidet über die Verteilung der Wochenstunden auf die Wochentage einschließlich der Pausenregelungen.</w:t>
            </w:r>
          </w:p>
          <w:p w:rsidR="00EC4C57" w:rsidRDefault="00EC4C57" w:rsidP="009569B1">
            <w:pPr>
              <w:spacing w:after="120"/>
              <w:rPr>
                <w:rFonts w:ascii="Calibri" w:eastAsia="Times New Roman" w:hAnsi="Calibri" w:cs="Calibri"/>
                <w:b w:val="0"/>
              </w:rPr>
            </w:pPr>
          </w:p>
        </w:tc>
        <w:tc>
          <w:tcPr>
            <w:tcW w:w="5900" w:type="dxa"/>
            <w:shd w:val="clear" w:color="auto" w:fill="F2F2F2" w:themeFill="background1" w:themeFillShade="F2"/>
          </w:tcPr>
          <w:p w:rsidR="00EC4C57" w:rsidRPr="004C1D81" w:rsidRDefault="00EC4C57" w:rsidP="009569B1">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Cs w:val="28"/>
              </w:rPr>
            </w:pPr>
          </w:p>
        </w:tc>
      </w:tr>
      <w:tr w:rsidR="00EC4C57" w:rsidTr="003E2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7" w:type="dxa"/>
            <w:shd w:val="clear" w:color="auto" w:fill="F2F2F2" w:themeFill="background1" w:themeFillShade="F2"/>
          </w:tcPr>
          <w:p w:rsidR="00EC4C57" w:rsidRDefault="00EC4C57" w:rsidP="009569B1">
            <w:pPr>
              <w:spacing w:after="120"/>
              <w:rPr>
                <w:rFonts w:ascii="Calibri" w:eastAsia="Times New Roman" w:hAnsi="Calibri" w:cs="Calibri"/>
                <w:b w:val="0"/>
              </w:rPr>
            </w:pPr>
            <w:r w:rsidRPr="005D476E">
              <w:rPr>
                <w:rFonts w:ascii="Calibri" w:eastAsia="Times New Roman" w:hAnsi="Calibri" w:cs="Calibri"/>
                <w:b w:val="0"/>
                <w:color w:val="auto"/>
              </w:rPr>
              <w:t>Die  Schul- und Jugendhilfeplanung der Kommune werden aufeinander abgestimmt.</w:t>
            </w:r>
            <w:r w:rsidRPr="005D476E">
              <w:rPr>
                <w:rFonts w:ascii="Calibri" w:eastAsia="Times New Roman" w:hAnsi="Calibri" w:cs="Calibri"/>
                <w:b w:val="0"/>
              </w:rPr>
              <w:t xml:space="preserve"> </w:t>
            </w:r>
          </w:p>
          <w:p w:rsidR="00EC4C57" w:rsidRPr="005D476E" w:rsidRDefault="00EC4C57" w:rsidP="009569B1">
            <w:pPr>
              <w:spacing w:after="120"/>
              <w:rPr>
                <w:rFonts w:ascii="Calibri" w:eastAsia="Times New Roman" w:hAnsi="Calibri" w:cs="Calibri"/>
                <w:b w:val="0"/>
              </w:rPr>
            </w:pPr>
          </w:p>
        </w:tc>
        <w:tc>
          <w:tcPr>
            <w:tcW w:w="5900" w:type="dxa"/>
            <w:shd w:val="clear" w:color="auto" w:fill="F2F2F2" w:themeFill="background1" w:themeFillShade="F2"/>
          </w:tcPr>
          <w:p w:rsidR="00EC4C57" w:rsidRPr="004C1D81" w:rsidRDefault="00EC4C57" w:rsidP="009569B1">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Cs w:val="28"/>
              </w:rPr>
            </w:pPr>
          </w:p>
        </w:tc>
      </w:tr>
    </w:tbl>
    <w:p w:rsidR="00EC4C57" w:rsidRPr="00EC72C6" w:rsidRDefault="00EC4C57" w:rsidP="00EC4C57"/>
    <w:p w:rsidR="00D531E3" w:rsidRDefault="00D531E3" w:rsidP="00203594">
      <w:pPr>
        <w:rPr>
          <w:b/>
          <w:sz w:val="32"/>
          <w:szCs w:val="32"/>
        </w:rPr>
      </w:pPr>
      <w:bookmarkStart w:id="0" w:name="_GoBack"/>
      <w:bookmarkEnd w:id="0"/>
    </w:p>
    <w:sectPr w:rsidR="00D531E3" w:rsidSect="00EC4C57">
      <w:headerReference w:type="default" r:id="rId8"/>
      <w:footerReference w:type="default" r:id="rId9"/>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67" w:rsidRDefault="00793C67" w:rsidP="007B0730">
      <w:pPr>
        <w:spacing w:after="0" w:line="240" w:lineRule="auto"/>
      </w:pPr>
      <w:r>
        <w:separator/>
      </w:r>
    </w:p>
  </w:endnote>
  <w:endnote w:type="continuationSeparator" w:id="0">
    <w:p w:rsidR="00793C67" w:rsidRDefault="00793C67" w:rsidP="007B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EC" w:rsidRDefault="00F839EC" w:rsidP="00F839EC">
    <w:pPr>
      <w:pStyle w:val="Fuzeile"/>
      <w:tabs>
        <w:tab w:val="clear" w:pos="4536"/>
        <w:tab w:val="clear" w:pos="9072"/>
        <w:tab w:val="left" w:pos="594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67" w:rsidRDefault="00793C67" w:rsidP="007B0730">
      <w:pPr>
        <w:spacing w:after="0" w:line="240" w:lineRule="auto"/>
      </w:pPr>
      <w:r>
        <w:separator/>
      </w:r>
    </w:p>
  </w:footnote>
  <w:footnote w:type="continuationSeparator" w:id="0">
    <w:p w:rsidR="00793C67" w:rsidRDefault="00793C67" w:rsidP="007B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94" w:rsidRDefault="00203594">
    <w:pPr>
      <w:pStyle w:val="Kopfzeile"/>
    </w:pPr>
    <w:r>
      <w:rPr>
        <w:noProof/>
        <w:lang w:eastAsia="de-DE"/>
      </w:rPr>
      <w:drawing>
        <wp:anchor distT="0" distB="0" distL="114300" distR="114300" simplePos="0" relativeHeight="251661312" behindDoc="0" locked="0" layoutInCell="1" allowOverlap="1" wp14:anchorId="23D1C5D5" wp14:editId="419F4A9B">
          <wp:simplePos x="0" y="0"/>
          <wp:positionH relativeFrom="margin">
            <wp:posOffset>5434330</wp:posOffset>
          </wp:positionH>
          <wp:positionV relativeFrom="margin">
            <wp:posOffset>-589915</wp:posOffset>
          </wp:positionV>
          <wp:extent cx="998220" cy="431165"/>
          <wp:effectExtent l="0" t="0" r="0" b="6985"/>
          <wp:wrapSquare wrapText="bothSides"/>
          <wp:docPr id="7" name="Bild 4" descr="Macintosh HD:Users:nina:Dropbox:Messe-Intern:Grafiken:Aktuelle Grafiken:SAG-NRW_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ina:Dropbox:Messe-Intern:Grafiken:Aktuelle Grafiken:SAG-NRW_Logo-We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1925"/>
                  <a:stretch/>
                </pic:blipFill>
                <pic:spPr bwMode="auto">
                  <a:xfrm>
                    <a:off x="0" y="0"/>
                    <a:ext cx="998220" cy="431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w:t xml:space="preserve"> </w:t>
    </w:r>
    <w:r>
      <w:tab/>
      <w:t xml:space="preserve">                                                                                   </w:t>
    </w:r>
    <w:r w:rsidR="00EC4C57">
      <w:t xml:space="preserve">                              </w:t>
    </w:r>
    <w:r>
      <w:t xml:space="preserve">         </w:t>
    </w:r>
    <w:r>
      <w:rPr>
        <w:noProof/>
        <w:lang w:eastAsia="de-DE"/>
      </w:rPr>
      <w:drawing>
        <wp:inline distT="0" distB="0" distL="0" distR="0" wp14:anchorId="16FDE810" wp14:editId="25BC79CB">
          <wp:extent cx="1188174" cy="4286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22976" t="27893" r="14708" b="44008"/>
                  <a:stretch/>
                </pic:blipFill>
                <pic:spPr bwMode="auto">
                  <a:xfrm>
                    <a:off x="0" y="0"/>
                    <a:ext cx="1189932" cy="429259"/>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26188"/>
    <w:multiLevelType w:val="hybridMultilevel"/>
    <w:tmpl w:val="CD56F8A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4AFC7830"/>
    <w:multiLevelType w:val="hybridMultilevel"/>
    <w:tmpl w:val="9E940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DA3381F"/>
    <w:multiLevelType w:val="hybridMultilevel"/>
    <w:tmpl w:val="119CD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2E568F"/>
    <w:multiLevelType w:val="hybridMultilevel"/>
    <w:tmpl w:val="C72A4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1663ED"/>
    <w:multiLevelType w:val="hybridMultilevel"/>
    <w:tmpl w:val="D18A54C8"/>
    <w:lvl w:ilvl="0" w:tplc="A2F03D52">
      <w:start w:val="1"/>
      <w:numFmt w:val="bullet"/>
      <w:lvlText w:val="-"/>
      <w:lvlJc w:val="left"/>
      <w:pPr>
        <w:ind w:left="360" w:hanging="360"/>
      </w:pPr>
      <w:rPr>
        <w:rFonts w:ascii="Calibri" w:eastAsia="Times New Roman" w:hAnsi="Calibri" w:cs="Calibri" w:hint="default"/>
        <w:b/>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5FD17F6"/>
    <w:multiLevelType w:val="hybridMultilevel"/>
    <w:tmpl w:val="D5DACD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6EE31F6"/>
    <w:multiLevelType w:val="hybridMultilevel"/>
    <w:tmpl w:val="28E4FB6E"/>
    <w:lvl w:ilvl="0" w:tplc="3A6EE01C">
      <w:start w:val="2"/>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A4431B9"/>
    <w:multiLevelType w:val="hybridMultilevel"/>
    <w:tmpl w:val="8A8A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E8E44CD"/>
    <w:multiLevelType w:val="hybridMultilevel"/>
    <w:tmpl w:val="39200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EE677A5"/>
    <w:multiLevelType w:val="multilevel"/>
    <w:tmpl w:val="80FCD8B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F7B2B9C"/>
    <w:multiLevelType w:val="hybridMultilevel"/>
    <w:tmpl w:val="A09AD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6BD0C01"/>
    <w:multiLevelType w:val="hybridMultilevel"/>
    <w:tmpl w:val="FDE4DFB2"/>
    <w:lvl w:ilvl="0" w:tplc="D74E7D30">
      <w:start w:val="1"/>
      <w:numFmt w:val="decimal"/>
      <w:lvlText w:val="%1."/>
      <w:lvlJc w:val="left"/>
      <w:pPr>
        <w:ind w:left="360" w:hanging="360"/>
      </w:pPr>
      <w:rPr>
        <w:rFonts w:eastAsiaTheme="minorHAnsi" w:cs="Calibri" w:hint="default"/>
        <w:b/>
        <w:color w:val="FFFFF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7FA525C4"/>
    <w:multiLevelType w:val="hybridMultilevel"/>
    <w:tmpl w:val="88905E52"/>
    <w:lvl w:ilvl="0" w:tplc="CFE2C7DA">
      <w:start w:val="3"/>
      <w:numFmt w:val="decimal"/>
      <w:lvlText w:val="%1."/>
      <w:lvlJc w:val="left"/>
      <w:pPr>
        <w:ind w:left="360" w:hanging="360"/>
      </w:pPr>
      <w:rPr>
        <w:rFonts w:hint="default"/>
        <w:color w:val="FFFFFF" w:themeColor="background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9"/>
  </w:num>
  <w:num w:numId="5">
    <w:abstractNumId w:val="10"/>
  </w:num>
  <w:num w:numId="6">
    <w:abstractNumId w:val="2"/>
  </w:num>
  <w:num w:numId="7">
    <w:abstractNumId w:val="5"/>
  </w:num>
  <w:num w:numId="8">
    <w:abstractNumId w:val="7"/>
  </w:num>
  <w:num w:numId="9">
    <w:abstractNumId w:val="8"/>
  </w:num>
  <w:num w:numId="10">
    <w:abstractNumId w:val="6"/>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30"/>
    <w:rsid w:val="0001607C"/>
    <w:rsid w:val="00072503"/>
    <w:rsid w:val="000A0145"/>
    <w:rsid w:val="001E008C"/>
    <w:rsid w:val="002005E4"/>
    <w:rsid w:val="00203594"/>
    <w:rsid w:val="00225AD1"/>
    <w:rsid w:val="002F5EF4"/>
    <w:rsid w:val="00317E0E"/>
    <w:rsid w:val="00361E4A"/>
    <w:rsid w:val="00373E47"/>
    <w:rsid w:val="003A5ADC"/>
    <w:rsid w:val="003B5D2A"/>
    <w:rsid w:val="003D02CF"/>
    <w:rsid w:val="003E2ED7"/>
    <w:rsid w:val="00453AC8"/>
    <w:rsid w:val="00466B66"/>
    <w:rsid w:val="004B455C"/>
    <w:rsid w:val="004D0C6B"/>
    <w:rsid w:val="00526EDF"/>
    <w:rsid w:val="0055124D"/>
    <w:rsid w:val="005545DC"/>
    <w:rsid w:val="00561746"/>
    <w:rsid w:val="00583117"/>
    <w:rsid w:val="00645550"/>
    <w:rsid w:val="00680CEC"/>
    <w:rsid w:val="006A5B06"/>
    <w:rsid w:val="006D4D79"/>
    <w:rsid w:val="006E3031"/>
    <w:rsid w:val="006F154D"/>
    <w:rsid w:val="007017F9"/>
    <w:rsid w:val="00707078"/>
    <w:rsid w:val="00724112"/>
    <w:rsid w:val="00767D7E"/>
    <w:rsid w:val="00784889"/>
    <w:rsid w:val="0078776D"/>
    <w:rsid w:val="00793C67"/>
    <w:rsid w:val="007A1569"/>
    <w:rsid w:val="007B0730"/>
    <w:rsid w:val="00812447"/>
    <w:rsid w:val="0081580C"/>
    <w:rsid w:val="00873A1D"/>
    <w:rsid w:val="008F05A8"/>
    <w:rsid w:val="00953580"/>
    <w:rsid w:val="009C0D8C"/>
    <w:rsid w:val="009F63F1"/>
    <w:rsid w:val="00A079D4"/>
    <w:rsid w:val="00A644A7"/>
    <w:rsid w:val="00A730E2"/>
    <w:rsid w:val="00A773C4"/>
    <w:rsid w:val="00A9573B"/>
    <w:rsid w:val="00AD38A5"/>
    <w:rsid w:val="00AD5AB7"/>
    <w:rsid w:val="00AF4F9E"/>
    <w:rsid w:val="00B34C67"/>
    <w:rsid w:val="00B5699B"/>
    <w:rsid w:val="00B57186"/>
    <w:rsid w:val="00BC0563"/>
    <w:rsid w:val="00BD4931"/>
    <w:rsid w:val="00C02CA1"/>
    <w:rsid w:val="00C7082C"/>
    <w:rsid w:val="00CA3397"/>
    <w:rsid w:val="00CC1B6D"/>
    <w:rsid w:val="00CE63CE"/>
    <w:rsid w:val="00D531E3"/>
    <w:rsid w:val="00D92B66"/>
    <w:rsid w:val="00E36E5B"/>
    <w:rsid w:val="00E40F09"/>
    <w:rsid w:val="00E45025"/>
    <w:rsid w:val="00E6073F"/>
    <w:rsid w:val="00E96057"/>
    <w:rsid w:val="00EC4C57"/>
    <w:rsid w:val="00ED5FD9"/>
    <w:rsid w:val="00F006E3"/>
    <w:rsid w:val="00F15AF8"/>
    <w:rsid w:val="00F34A42"/>
    <w:rsid w:val="00F45B64"/>
    <w:rsid w:val="00F839EC"/>
    <w:rsid w:val="00FB5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07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730"/>
    <w:rPr>
      <w:rFonts w:ascii="Tahoma" w:hAnsi="Tahoma" w:cs="Tahoma"/>
      <w:sz w:val="16"/>
      <w:szCs w:val="16"/>
    </w:rPr>
  </w:style>
  <w:style w:type="paragraph" w:styleId="Kopfzeile">
    <w:name w:val="header"/>
    <w:basedOn w:val="Standard"/>
    <w:link w:val="KopfzeileZchn"/>
    <w:uiPriority w:val="99"/>
    <w:unhideWhenUsed/>
    <w:rsid w:val="007B07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0730"/>
  </w:style>
  <w:style w:type="paragraph" w:styleId="Fuzeile">
    <w:name w:val="footer"/>
    <w:basedOn w:val="Standard"/>
    <w:link w:val="FuzeileZchn"/>
    <w:uiPriority w:val="99"/>
    <w:unhideWhenUsed/>
    <w:rsid w:val="007B07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0730"/>
  </w:style>
  <w:style w:type="paragraph" w:styleId="Listenabsatz">
    <w:name w:val="List Paragraph"/>
    <w:basedOn w:val="Standard"/>
    <w:uiPriority w:val="34"/>
    <w:qFormat/>
    <w:rsid w:val="006A5B06"/>
    <w:pPr>
      <w:ind w:left="720"/>
      <w:contextualSpacing/>
    </w:pPr>
  </w:style>
  <w:style w:type="table" w:styleId="Tabellenraster">
    <w:name w:val="Table Grid"/>
    <w:basedOn w:val="NormaleTabelle"/>
    <w:uiPriority w:val="59"/>
    <w:rsid w:val="006A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5B06"/>
    <w:rPr>
      <w:color w:val="0000FF" w:themeColor="hyperlink"/>
      <w:u w:val="single"/>
    </w:rPr>
  </w:style>
  <w:style w:type="character" w:styleId="Kommentarzeichen">
    <w:name w:val="annotation reference"/>
    <w:basedOn w:val="Absatz-Standardschriftart"/>
    <w:uiPriority w:val="99"/>
    <w:semiHidden/>
    <w:unhideWhenUsed/>
    <w:rsid w:val="00F34A42"/>
    <w:rPr>
      <w:sz w:val="16"/>
      <w:szCs w:val="16"/>
    </w:rPr>
  </w:style>
  <w:style w:type="paragraph" w:styleId="Kommentartext">
    <w:name w:val="annotation text"/>
    <w:basedOn w:val="Standard"/>
    <w:link w:val="KommentartextZchn"/>
    <w:uiPriority w:val="99"/>
    <w:semiHidden/>
    <w:unhideWhenUsed/>
    <w:rsid w:val="00F34A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4A42"/>
    <w:rPr>
      <w:sz w:val="20"/>
      <w:szCs w:val="20"/>
    </w:rPr>
  </w:style>
  <w:style w:type="paragraph" w:styleId="Kommentarthema">
    <w:name w:val="annotation subject"/>
    <w:basedOn w:val="Kommentartext"/>
    <w:next w:val="Kommentartext"/>
    <w:link w:val="KommentarthemaZchn"/>
    <w:uiPriority w:val="99"/>
    <w:semiHidden/>
    <w:unhideWhenUsed/>
    <w:rsid w:val="00F34A42"/>
    <w:rPr>
      <w:b/>
      <w:bCs/>
    </w:rPr>
  </w:style>
  <w:style w:type="character" w:customStyle="1" w:styleId="KommentarthemaZchn">
    <w:name w:val="Kommentarthema Zchn"/>
    <w:basedOn w:val="KommentartextZchn"/>
    <w:link w:val="Kommentarthema"/>
    <w:uiPriority w:val="99"/>
    <w:semiHidden/>
    <w:rsid w:val="00F34A42"/>
    <w:rPr>
      <w:b/>
      <w:bCs/>
      <w:sz w:val="20"/>
      <w:szCs w:val="20"/>
    </w:rPr>
  </w:style>
  <w:style w:type="character" w:styleId="BesuchterHyperlink">
    <w:name w:val="FollowedHyperlink"/>
    <w:basedOn w:val="Absatz-Standardschriftart"/>
    <w:uiPriority w:val="99"/>
    <w:semiHidden/>
    <w:unhideWhenUsed/>
    <w:rsid w:val="00B34C67"/>
    <w:rPr>
      <w:color w:val="800080" w:themeColor="followedHyperlink"/>
      <w:u w:val="single"/>
    </w:rPr>
  </w:style>
  <w:style w:type="table" w:customStyle="1" w:styleId="GridTable6ColorfulAccent5">
    <w:name w:val="Grid Table 6 Colorful Accent 5"/>
    <w:basedOn w:val="NormaleTabelle"/>
    <w:uiPriority w:val="51"/>
    <w:rsid w:val="00EC4C5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B07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730"/>
    <w:rPr>
      <w:rFonts w:ascii="Tahoma" w:hAnsi="Tahoma" w:cs="Tahoma"/>
      <w:sz w:val="16"/>
      <w:szCs w:val="16"/>
    </w:rPr>
  </w:style>
  <w:style w:type="paragraph" w:styleId="Kopfzeile">
    <w:name w:val="header"/>
    <w:basedOn w:val="Standard"/>
    <w:link w:val="KopfzeileZchn"/>
    <w:uiPriority w:val="99"/>
    <w:unhideWhenUsed/>
    <w:rsid w:val="007B07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0730"/>
  </w:style>
  <w:style w:type="paragraph" w:styleId="Fuzeile">
    <w:name w:val="footer"/>
    <w:basedOn w:val="Standard"/>
    <w:link w:val="FuzeileZchn"/>
    <w:uiPriority w:val="99"/>
    <w:unhideWhenUsed/>
    <w:rsid w:val="007B07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0730"/>
  </w:style>
  <w:style w:type="paragraph" w:styleId="Listenabsatz">
    <w:name w:val="List Paragraph"/>
    <w:basedOn w:val="Standard"/>
    <w:uiPriority w:val="34"/>
    <w:qFormat/>
    <w:rsid w:val="006A5B06"/>
    <w:pPr>
      <w:ind w:left="720"/>
      <w:contextualSpacing/>
    </w:pPr>
  </w:style>
  <w:style w:type="table" w:styleId="Tabellenraster">
    <w:name w:val="Table Grid"/>
    <w:basedOn w:val="NormaleTabelle"/>
    <w:uiPriority w:val="59"/>
    <w:rsid w:val="006A5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5B06"/>
    <w:rPr>
      <w:color w:val="0000FF" w:themeColor="hyperlink"/>
      <w:u w:val="single"/>
    </w:rPr>
  </w:style>
  <w:style w:type="character" w:styleId="Kommentarzeichen">
    <w:name w:val="annotation reference"/>
    <w:basedOn w:val="Absatz-Standardschriftart"/>
    <w:uiPriority w:val="99"/>
    <w:semiHidden/>
    <w:unhideWhenUsed/>
    <w:rsid w:val="00F34A42"/>
    <w:rPr>
      <w:sz w:val="16"/>
      <w:szCs w:val="16"/>
    </w:rPr>
  </w:style>
  <w:style w:type="paragraph" w:styleId="Kommentartext">
    <w:name w:val="annotation text"/>
    <w:basedOn w:val="Standard"/>
    <w:link w:val="KommentartextZchn"/>
    <w:uiPriority w:val="99"/>
    <w:semiHidden/>
    <w:unhideWhenUsed/>
    <w:rsid w:val="00F34A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4A42"/>
    <w:rPr>
      <w:sz w:val="20"/>
      <w:szCs w:val="20"/>
    </w:rPr>
  </w:style>
  <w:style w:type="paragraph" w:styleId="Kommentarthema">
    <w:name w:val="annotation subject"/>
    <w:basedOn w:val="Kommentartext"/>
    <w:next w:val="Kommentartext"/>
    <w:link w:val="KommentarthemaZchn"/>
    <w:uiPriority w:val="99"/>
    <w:semiHidden/>
    <w:unhideWhenUsed/>
    <w:rsid w:val="00F34A42"/>
    <w:rPr>
      <w:b/>
      <w:bCs/>
    </w:rPr>
  </w:style>
  <w:style w:type="character" w:customStyle="1" w:styleId="KommentarthemaZchn">
    <w:name w:val="Kommentarthema Zchn"/>
    <w:basedOn w:val="KommentartextZchn"/>
    <w:link w:val="Kommentarthema"/>
    <w:uiPriority w:val="99"/>
    <w:semiHidden/>
    <w:rsid w:val="00F34A42"/>
    <w:rPr>
      <w:b/>
      <w:bCs/>
      <w:sz w:val="20"/>
      <w:szCs w:val="20"/>
    </w:rPr>
  </w:style>
  <w:style w:type="character" w:styleId="BesuchterHyperlink">
    <w:name w:val="FollowedHyperlink"/>
    <w:basedOn w:val="Absatz-Standardschriftart"/>
    <w:uiPriority w:val="99"/>
    <w:semiHidden/>
    <w:unhideWhenUsed/>
    <w:rsid w:val="00B34C67"/>
    <w:rPr>
      <w:color w:val="800080" w:themeColor="followedHyperlink"/>
      <w:u w:val="single"/>
    </w:rPr>
  </w:style>
  <w:style w:type="table" w:customStyle="1" w:styleId="GridTable6ColorfulAccent5">
    <w:name w:val="Grid Table 6 Colorful Accent 5"/>
    <w:basedOn w:val="NormaleTabelle"/>
    <w:uiPriority w:val="51"/>
    <w:rsid w:val="00EC4C5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63548">
      <w:bodyDiv w:val="1"/>
      <w:marLeft w:val="0"/>
      <w:marRight w:val="0"/>
      <w:marTop w:val="0"/>
      <w:marBottom w:val="0"/>
      <w:divBdr>
        <w:top w:val="none" w:sz="0" w:space="0" w:color="auto"/>
        <w:left w:val="none" w:sz="0" w:space="0" w:color="auto"/>
        <w:bottom w:val="none" w:sz="0" w:space="0" w:color="auto"/>
        <w:right w:val="none" w:sz="0" w:space="0" w:color="auto"/>
      </w:divBdr>
    </w:div>
    <w:div w:id="16682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Dirk Fiegenbaum</cp:lastModifiedBy>
  <cp:revision>2</cp:revision>
  <cp:lastPrinted>2017-12-18T15:01:00Z</cp:lastPrinted>
  <dcterms:created xsi:type="dcterms:W3CDTF">2019-11-12T11:14:00Z</dcterms:created>
  <dcterms:modified xsi:type="dcterms:W3CDTF">2019-11-12T11:14:00Z</dcterms:modified>
</cp:coreProperties>
</file>